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36" w:rsidRPr="00587DA1" w:rsidRDefault="00F94636" w:rsidP="00F94636">
      <w:pPr>
        <w:spacing w:after="0"/>
        <w:jc w:val="center"/>
        <w:rPr>
          <w:b/>
          <w:bCs/>
          <w:sz w:val="28"/>
          <w:szCs w:val="28"/>
        </w:rPr>
      </w:pPr>
      <w:r w:rsidRPr="00587DA1">
        <w:rPr>
          <w:b/>
          <w:bCs/>
          <w:sz w:val="28"/>
          <w:szCs w:val="28"/>
        </w:rPr>
        <w:t xml:space="preserve">Dvouletý plán rozvoje </w:t>
      </w:r>
      <w:r w:rsidR="009630F2" w:rsidRPr="00587DA1">
        <w:rPr>
          <w:b/>
          <w:bCs/>
          <w:sz w:val="28"/>
          <w:szCs w:val="28"/>
        </w:rPr>
        <w:t xml:space="preserve">Mateřské školy, Praha 5 – Barrandov, </w:t>
      </w:r>
      <w:proofErr w:type="spellStart"/>
      <w:r w:rsidR="009630F2" w:rsidRPr="00587DA1">
        <w:rPr>
          <w:b/>
          <w:bCs/>
          <w:sz w:val="28"/>
          <w:szCs w:val="28"/>
        </w:rPr>
        <w:t>Lohniského</w:t>
      </w:r>
      <w:proofErr w:type="spellEnd"/>
      <w:r w:rsidR="009630F2" w:rsidRPr="00587DA1">
        <w:rPr>
          <w:b/>
          <w:bCs/>
          <w:sz w:val="28"/>
          <w:szCs w:val="28"/>
        </w:rPr>
        <w:t xml:space="preserve"> 830</w:t>
      </w:r>
    </w:p>
    <w:p w:rsidR="008B77AF" w:rsidRDefault="00F94636" w:rsidP="004F46E8">
      <w:pPr>
        <w:spacing w:after="0"/>
        <w:jc w:val="center"/>
        <w:rPr>
          <w:b/>
          <w:bCs/>
          <w:sz w:val="28"/>
          <w:szCs w:val="28"/>
        </w:rPr>
      </w:pPr>
      <w:r w:rsidRPr="00587DA1">
        <w:rPr>
          <w:b/>
          <w:bCs/>
          <w:sz w:val="28"/>
          <w:szCs w:val="28"/>
        </w:rPr>
        <w:t xml:space="preserve">na období </w:t>
      </w:r>
      <w:r w:rsidR="00881A54" w:rsidRPr="00587DA1">
        <w:rPr>
          <w:b/>
          <w:bCs/>
          <w:sz w:val="28"/>
          <w:szCs w:val="28"/>
        </w:rPr>
        <w:t>let</w:t>
      </w:r>
      <w:r w:rsidRPr="00587DA1">
        <w:rPr>
          <w:b/>
          <w:bCs/>
          <w:sz w:val="28"/>
          <w:szCs w:val="28"/>
        </w:rPr>
        <w:t xml:space="preserve"> </w:t>
      </w:r>
      <w:r w:rsidR="00881A54" w:rsidRPr="00587DA1">
        <w:rPr>
          <w:b/>
          <w:bCs/>
          <w:sz w:val="28"/>
          <w:szCs w:val="28"/>
        </w:rPr>
        <w:t>2020</w:t>
      </w:r>
      <w:r w:rsidR="009C1A54" w:rsidRPr="00587DA1">
        <w:rPr>
          <w:b/>
          <w:bCs/>
          <w:sz w:val="28"/>
          <w:szCs w:val="28"/>
        </w:rPr>
        <w:t>/21</w:t>
      </w:r>
      <w:r w:rsidRPr="00587DA1">
        <w:rPr>
          <w:b/>
          <w:bCs/>
          <w:sz w:val="28"/>
          <w:szCs w:val="28"/>
        </w:rPr>
        <w:t xml:space="preserve"> </w:t>
      </w:r>
      <w:r w:rsidR="00881A54" w:rsidRPr="00587DA1">
        <w:rPr>
          <w:b/>
          <w:bCs/>
          <w:sz w:val="28"/>
          <w:szCs w:val="28"/>
        </w:rPr>
        <w:t>a</w:t>
      </w:r>
      <w:r w:rsidRPr="00587DA1">
        <w:rPr>
          <w:b/>
          <w:bCs/>
          <w:sz w:val="28"/>
          <w:szCs w:val="28"/>
        </w:rPr>
        <w:t xml:space="preserve"> </w:t>
      </w:r>
      <w:r w:rsidR="00881A54" w:rsidRPr="00587DA1">
        <w:rPr>
          <w:b/>
          <w:bCs/>
          <w:sz w:val="28"/>
          <w:szCs w:val="28"/>
        </w:rPr>
        <w:t>2021</w:t>
      </w:r>
      <w:r w:rsidR="009C1A54" w:rsidRPr="00587DA1">
        <w:rPr>
          <w:b/>
          <w:bCs/>
          <w:sz w:val="28"/>
          <w:szCs w:val="28"/>
        </w:rPr>
        <w:t>/22</w:t>
      </w:r>
    </w:p>
    <w:p w:rsidR="00587DA1" w:rsidRDefault="00587DA1" w:rsidP="004F46E8">
      <w:pPr>
        <w:spacing w:after="0"/>
        <w:jc w:val="center"/>
      </w:pPr>
    </w:p>
    <w:p w:rsidR="00CF6C1F" w:rsidRDefault="00CF6C1F" w:rsidP="00CF6C1F">
      <w:pPr>
        <w:spacing w:after="3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Během </w:t>
      </w:r>
      <w:r w:rsidRPr="00620E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březn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620E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dub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r w:rsidRPr="00620E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2020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 naše mateřská škola zapojila do</w:t>
      </w:r>
      <w:r w:rsidRPr="00620E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WOT</w:t>
      </w:r>
      <w:r w:rsidRPr="00620E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analýzy mateřských škol MČ Praha 5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Prvním krokem bylo získání relevantních dat o mateřských školách a následně jejich využití pro sestavení SWOT analýzy a naplánování </w:t>
      </w:r>
      <w:r w:rsidR="00802E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budoucího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rozvoje MŠ</w:t>
      </w:r>
      <w:r w:rsidR="00802E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sběru dat se formou dotazníkového šetření podíleli </w:t>
      </w:r>
      <w:r w:rsidRPr="00620E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pedagog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ičtí i </w:t>
      </w:r>
      <w:r w:rsidRPr="00620E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nepedagog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ičtí pracovníci školy včetně vedení</w:t>
      </w:r>
      <w:r w:rsidRPr="00620E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dále </w:t>
      </w:r>
      <w:r w:rsidRPr="00620E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rodiče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Respondenti se </w:t>
      </w:r>
      <w:r w:rsidRPr="00620E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vyjadřovali 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podmínkám, průběhu a výsledkům vzdělávání.</w:t>
      </w:r>
    </w:p>
    <w:p w:rsidR="00CF6C1F" w:rsidRDefault="00CF6C1F" w:rsidP="00CF6C1F">
      <w:pPr>
        <w:spacing w:after="3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 pohledu rodičů byla naše mateřská škola z celkem 86 otázek 26x hodnocena významně nadprůměrně a 59x nadprůměrně. Pouze jednu otázku rodiče hodnotili podprůměrně. Významně nadprůměrné hodnotili rodiče zejména vybavení školy, zdroje informací o škole, web.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stránky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nadstandardní aktivity, vedení školy, přístup školy k rodičům, prezentaci školy na veřejnosti, výchovné působení školy. Podprůměrně rodiče hodnotili dostatek informací o dítěti, o jeho pokrocích, neúspěších či obtížích. K tomu bych uvedla, že rodiče, pokud mají zájem, se mohou kdykoliv s paní učitelkami dohodnout na osobní konzultaci a spolupráci. Zájmem mateřské školy je, aby výchovně vzdělávací proces probíhal jednotně, a to jak ze strany MŠ, tak i rodičů. </w:t>
      </w:r>
    </w:p>
    <w:p w:rsidR="00CF6C1F" w:rsidRDefault="00CF6C1F" w:rsidP="00CF6C1F">
      <w:pPr>
        <w:spacing w:after="3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 pohledu pedagogických pracovníků byla významně kladně hodnocena podpora ze strany vedení školy, podpora v osobním rozvoji pedagogů, oblast inkluzivního vzdělávání a oblast stravování. Záporně pedagogové hodnotili četnost využívání IT techniky a nedostatečnou spolupráci se školskými poradenskými zařízeními ze strany těchto zařízení. Nepedagogičtí pracovníci kladně hodnotili přátelskou atmosféru ve škole, vzájemné pomáhání si a spolupráci s rodiči. </w:t>
      </w:r>
    </w:p>
    <w:p w:rsidR="0097419E" w:rsidRDefault="0097419E" w:rsidP="00CF6C1F">
      <w:pPr>
        <w:spacing w:after="3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Mateřská škola pravidelně získává zpětnou vazbu</w:t>
      </w:r>
      <w:r w:rsidR="00107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 Dotazníků spokojenosti pro rodiče. Ve školním roce byly poprvé dotazníky v elektronické formě. Mateřskou školu rodiče vyhodnocují kladně až nadprůměrně. Mateřská škola má mezi rodiči dlouhodobě dobrou pověst o čemž svědčí každoroční velký zájem při zápisu do </w:t>
      </w:r>
      <w:proofErr w:type="spellStart"/>
      <w:r w:rsidR="00107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Mš</w:t>
      </w:r>
      <w:proofErr w:type="spellEnd"/>
      <w:r w:rsidR="001075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počet neumístěných dětí.</w:t>
      </w:r>
    </w:p>
    <w:p w:rsidR="0010755C" w:rsidRDefault="0010755C" w:rsidP="00CF6C1F">
      <w:pPr>
        <w:spacing w:after="3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Budova mateřské školy je moderní, nově zateplená, vybavená solárními panely a rekuperací. Všechny třídy jsou vybaveny novým nábytkem a podlahovými krytinami.</w:t>
      </w:r>
    </w:p>
    <w:p w:rsidR="001355CD" w:rsidRPr="008813FD" w:rsidRDefault="00EB0E62" w:rsidP="00F94636">
      <w:pPr>
        <w:spacing w:after="0"/>
        <w:rPr>
          <w:b/>
          <w:bCs/>
          <w:sz w:val="24"/>
          <w:szCs w:val="24"/>
          <w:highlight w:val="lightGray"/>
        </w:rPr>
      </w:pPr>
      <w:r w:rsidRPr="008813FD">
        <w:rPr>
          <w:b/>
          <w:bCs/>
          <w:sz w:val="24"/>
          <w:szCs w:val="24"/>
          <w:highlight w:val="lightGray"/>
        </w:rPr>
        <w:t>Cíle</w:t>
      </w:r>
      <w:r w:rsidR="00F94636" w:rsidRPr="008813FD">
        <w:rPr>
          <w:b/>
          <w:bCs/>
          <w:sz w:val="24"/>
          <w:szCs w:val="24"/>
          <w:highlight w:val="lightGray"/>
        </w:rPr>
        <w:t xml:space="preserve"> rozvoje školy</w:t>
      </w:r>
      <w:r w:rsidR="008756DE" w:rsidRPr="008813FD">
        <w:rPr>
          <w:b/>
          <w:bCs/>
          <w:sz w:val="24"/>
          <w:szCs w:val="24"/>
          <w:highlight w:val="lightGray"/>
        </w:rPr>
        <w:t xml:space="preserve"> pro roky 2020-202</w:t>
      </w:r>
      <w:r w:rsidR="009C1A54">
        <w:rPr>
          <w:b/>
          <w:bCs/>
          <w:sz w:val="24"/>
          <w:szCs w:val="24"/>
          <w:highlight w:val="lightGray"/>
        </w:rPr>
        <w:t>2</w:t>
      </w:r>
    </w:p>
    <w:p w:rsidR="008C5904" w:rsidRPr="001355CD" w:rsidRDefault="008C5904" w:rsidP="00F94636">
      <w:pPr>
        <w:spacing w:after="0"/>
      </w:pPr>
    </w:p>
    <w:tbl>
      <w:tblPr>
        <w:tblStyle w:val="Mkatabulky"/>
        <w:tblW w:w="14566" w:type="dxa"/>
        <w:tblInd w:w="-572" w:type="dxa"/>
        <w:tblLook w:val="04A0" w:firstRow="1" w:lastRow="0" w:firstColumn="1" w:lastColumn="0" w:noHBand="0" w:noVBand="1"/>
      </w:tblPr>
      <w:tblGrid>
        <w:gridCol w:w="442"/>
        <w:gridCol w:w="1956"/>
        <w:gridCol w:w="1611"/>
        <w:gridCol w:w="1781"/>
        <w:gridCol w:w="1876"/>
        <w:gridCol w:w="1800"/>
        <w:gridCol w:w="1723"/>
        <w:gridCol w:w="1711"/>
        <w:gridCol w:w="1666"/>
      </w:tblGrid>
      <w:tr w:rsidR="009065BF" w:rsidTr="00FE4135">
        <w:tc>
          <w:tcPr>
            <w:tcW w:w="442" w:type="dxa"/>
            <w:shd w:val="clear" w:color="auto" w:fill="9CC2E5" w:themeFill="accent5" w:themeFillTint="99"/>
          </w:tcPr>
          <w:p w:rsidR="00D26436" w:rsidRPr="001355CD" w:rsidRDefault="00D26436" w:rsidP="00F94636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9CC2E5" w:themeFill="accent5" w:themeFillTint="99"/>
            <w:vAlign w:val="center"/>
          </w:tcPr>
          <w:p w:rsidR="00D26436" w:rsidRDefault="00D26436" w:rsidP="00881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Oblast</w:t>
            </w:r>
          </w:p>
        </w:tc>
        <w:tc>
          <w:tcPr>
            <w:tcW w:w="1611" w:type="dxa"/>
            <w:shd w:val="clear" w:color="auto" w:fill="9CC2E5" w:themeFill="accent5" w:themeFillTint="99"/>
            <w:vAlign w:val="center"/>
          </w:tcPr>
          <w:p w:rsidR="00D26436" w:rsidRPr="009C1A54" w:rsidRDefault="00D26436" w:rsidP="00881A54">
            <w:pPr>
              <w:jc w:val="center"/>
              <w:rPr>
                <w:b/>
                <w:bCs/>
              </w:rPr>
            </w:pPr>
            <w:r w:rsidRPr="009C1A54">
              <w:rPr>
                <w:b/>
                <w:bCs/>
              </w:rPr>
              <w:t>stanoven</w:t>
            </w:r>
            <w:r>
              <w:rPr>
                <w:b/>
                <w:bCs/>
              </w:rPr>
              <w:t>í</w:t>
            </w:r>
            <w:r w:rsidRPr="009C1A54">
              <w:rPr>
                <w:b/>
                <w:bCs/>
              </w:rPr>
              <w:t xml:space="preserve"> cílů</w:t>
            </w:r>
          </w:p>
        </w:tc>
        <w:tc>
          <w:tcPr>
            <w:tcW w:w="1781" w:type="dxa"/>
            <w:shd w:val="clear" w:color="auto" w:fill="9CC2E5" w:themeFill="accent5" w:themeFillTint="99"/>
            <w:vAlign w:val="center"/>
          </w:tcPr>
          <w:p w:rsidR="00D26436" w:rsidRPr="009C1A54" w:rsidRDefault="00D26436" w:rsidP="00881A54">
            <w:pPr>
              <w:jc w:val="center"/>
              <w:rPr>
                <w:b/>
                <w:bCs/>
              </w:rPr>
            </w:pPr>
            <w:r w:rsidRPr="009C1A54">
              <w:rPr>
                <w:b/>
                <w:bCs/>
              </w:rPr>
              <w:t xml:space="preserve"> současný stav</w:t>
            </w:r>
          </w:p>
        </w:tc>
        <w:tc>
          <w:tcPr>
            <w:tcW w:w="1876" w:type="dxa"/>
            <w:shd w:val="clear" w:color="auto" w:fill="9CC2E5" w:themeFill="accent5" w:themeFillTint="99"/>
            <w:vAlign w:val="center"/>
          </w:tcPr>
          <w:p w:rsidR="00D26436" w:rsidRPr="009C1A54" w:rsidRDefault="00D26436" w:rsidP="00881A54">
            <w:pPr>
              <w:jc w:val="center"/>
              <w:rPr>
                <w:b/>
                <w:bCs/>
              </w:rPr>
            </w:pPr>
            <w:r w:rsidRPr="009C1A54">
              <w:rPr>
                <w:b/>
                <w:bCs/>
              </w:rPr>
              <w:t>cílový stav 202</w:t>
            </w:r>
            <w:r>
              <w:rPr>
                <w:b/>
                <w:bCs/>
              </w:rPr>
              <w:t>2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:rsidR="00D26436" w:rsidRPr="009C1A54" w:rsidRDefault="00D26436" w:rsidP="00881A54">
            <w:pPr>
              <w:jc w:val="center"/>
              <w:rPr>
                <w:b/>
                <w:bCs/>
              </w:rPr>
            </w:pPr>
            <w:r w:rsidRPr="009C1A54">
              <w:rPr>
                <w:b/>
                <w:bCs/>
              </w:rPr>
              <w:t xml:space="preserve">stanovení </w:t>
            </w:r>
            <w:r>
              <w:rPr>
                <w:b/>
                <w:bCs/>
              </w:rPr>
              <w:t>dílčích</w:t>
            </w:r>
            <w:r w:rsidRPr="009C1A54">
              <w:rPr>
                <w:b/>
                <w:bCs/>
              </w:rPr>
              <w:t xml:space="preserve"> cílů</w:t>
            </w:r>
          </w:p>
        </w:tc>
        <w:tc>
          <w:tcPr>
            <w:tcW w:w="1723" w:type="dxa"/>
            <w:shd w:val="clear" w:color="auto" w:fill="9CC2E5" w:themeFill="accent5" w:themeFillTint="99"/>
            <w:vAlign w:val="center"/>
          </w:tcPr>
          <w:p w:rsidR="00D204B4" w:rsidRDefault="00D204B4" w:rsidP="00881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8609E9">
              <w:rPr>
                <w:b/>
                <w:bCs/>
              </w:rPr>
              <w:t xml:space="preserve">dpovědnost </w:t>
            </w:r>
          </w:p>
          <w:p w:rsidR="00D26436" w:rsidRPr="009C1A54" w:rsidRDefault="008609E9" w:rsidP="00881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 </w:t>
            </w:r>
            <w:r w:rsidR="00D26436" w:rsidRPr="009C1A54">
              <w:rPr>
                <w:b/>
                <w:bCs/>
              </w:rPr>
              <w:t xml:space="preserve"> plnění cíl</w:t>
            </w:r>
            <w:r w:rsidR="00D26436">
              <w:rPr>
                <w:b/>
                <w:bCs/>
              </w:rPr>
              <w:t>ů</w:t>
            </w:r>
            <w:r w:rsidR="00D26436" w:rsidRPr="009C1A54">
              <w:rPr>
                <w:b/>
                <w:bCs/>
              </w:rPr>
              <w:t xml:space="preserve"> </w:t>
            </w:r>
            <w:proofErr w:type="gramStart"/>
            <w:r w:rsidR="00D26436" w:rsidRPr="009C1A54">
              <w:rPr>
                <w:b/>
                <w:bCs/>
              </w:rPr>
              <w:t>podílet</w:t>
            </w:r>
            <w:proofErr w:type="gramEnd"/>
          </w:p>
        </w:tc>
        <w:tc>
          <w:tcPr>
            <w:tcW w:w="1711" w:type="dxa"/>
            <w:shd w:val="clear" w:color="auto" w:fill="9CC2E5" w:themeFill="accent5" w:themeFillTint="99"/>
            <w:vAlign w:val="center"/>
          </w:tcPr>
          <w:p w:rsidR="00D26436" w:rsidRDefault="00D26436" w:rsidP="00A8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kontrol. systém</w:t>
            </w:r>
          </w:p>
          <w:p w:rsidR="00D26436" w:rsidRDefault="00A858BE" w:rsidP="00A8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D26436">
              <w:rPr>
                <w:b/>
                <w:bCs/>
              </w:rPr>
              <w:t>xterní/interní</w:t>
            </w:r>
          </w:p>
        </w:tc>
        <w:tc>
          <w:tcPr>
            <w:tcW w:w="1666" w:type="dxa"/>
            <w:shd w:val="clear" w:color="auto" w:fill="9CC2E5" w:themeFill="accent5" w:themeFillTint="99"/>
            <w:vAlign w:val="center"/>
          </w:tcPr>
          <w:p w:rsidR="00D26436" w:rsidRPr="009C1A54" w:rsidRDefault="00D26436" w:rsidP="00A8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ukazatel naplněných cílů</w:t>
            </w:r>
          </w:p>
        </w:tc>
      </w:tr>
      <w:tr w:rsidR="009065BF" w:rsidRPr="00B40E49" w:rsidTr="00D26436">
        <w:tc>
          <w:tcPr>
            <w:tcW w:w="442" w:type="dxa"/>
            <w:vMerge w:val="restart"/>
            <w:shd w:val="clear" w:color="auto" w:fill="FBE4D5" w:themeFill="accent2" w:themeFillTint="33"/>
            <w:vAlign w:val="center"/>
          </w:tcPr>
          <w:p w:rsidR="004F46E8" w:rsidRPr="00B40E49" w:rsidRDefault="004F46E8" w:rsidP="002B4BDA">
            <w:pPr>
              <w:jc w:val="center"/>
              <w:rPr>
                <w:b/>
                <w:bCs/>
              </w:rPr>
            </w:pPr>
            <w:r w:rsidRPr="00B40E49">
              <w:rPr>
                <w:b/>
                <w:bCs/>
              </w:rPr>
              <w:t>1</w:t>
            </w:r>
            <w:r w:rsidR="00AD54EF">
              <w:rPr>
                <w:b/>
                <w:bCs/>
              </w:rPr>
              <w:t>.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4F46E8" w:rsidRPr="002B4BDA" w:rsidRDefault="004F46E8" w:rsidP="00F94636">
            <w:pPr>
              <w:rPr>
                <w:b/>
                <w:bCs/>
              </w:rPr>
            </w:pPr>
            <w:r w:rsidRPr="002B4BDA">
              <w:rPr>
                <w:b/>
                <w:bCs/>
              </w:rPr>
              <w:t>Personální oblast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:rsidR="004F46E8" w:rsidRPr="00B40E49" w:rsidRDefault="004F46E8" w:rsidP="00F94636"/>
        </w:tc>
        <w:tc>
          <w:tcPr>
            <w:tcW w:w="1781" w:type="dxa"/>
            <w:shd w:val="clear" w:color="auto" w:fill="FBE4D5" w:themeFill="accent2" w:themeFillTint="33"/>
          </w:tcPr>
          <w:p w:rsidR="004F46E8" w:rsidRPr="00B40E49" w:rsidRDefault="004F46E8" w:rsidP="00F94636"/>
        </w:tc>
        <w:tc>
          <w:tcPr>
            <w:tcW w:w="1876" w:type="dxa"/>
            <w:shd w:val="clear" w:color="auto" w:fill="FBE4D5" w:themeFill="accent2" w:themeFillTint="33"/>
          </w:tcPr>
          <w:p w:rsidR="004F46E8" w:rsidRPr="00B40E49" w:rsidRDefault="004F46E8" w:rsidP="00F94636"/>
        </w:tc>
        <w:tc>
          <w:tcPr>
            <w:tcW w:w="1800" w:type="dxa"/>
            <w:shd w:val="clear" w:color="auto" w:fill="FBE4D5" w:themeFill="accent2" w:themeFillTint="33"/>
          </w:tcPr>
          <w:p w:rsidR="004F46E8" w:rsidRPr="00B40E49" w:rsidRDefault="004F46E8" w:rsidP="00F94636"/>
        </w:tc>
        <w:tc>
          <w:tcPr>
            <w:tcW w:w="1723" w:type="dxa"/>
            <w:shd w:val="clear" w:color="auto" w:fill="FBE4D5" w:themeFill="accent2" w:themeFillTint="33"/>
          </w:tcPr>
          <w:p w:rsidR="004F46E8" w:rsidRPr="00B40E49" w:rsidRDefault="004F46E8" w:rsidP="00F94636"/>
        </w:tc>
        <w:tc>
          <w:tcPr>
            <w:tcW w:w="1711" w:type="dxa"/>
            <w:shd w:val="clear" w:color="auto" w:fill="FBE4D5" w:themeFill="accent2" w:themeFillTint="33"/>
          </w:tcPr>
          <w:p w:rsidR="004F46E8" w:rsidRPr="00B40E49" w:rsidRDefault="004F46E8" w:rsidP="00F94636"/>
        </w:tc>
        <w:tc>
          <w:tcPr>
            <w:tcW w:w="1666" w:type="dxa"/>
            <w:shd w:val="clear" w:color="auto" w:fill="FBE4D5" w:themeFill="accent2" w:themeFillTint="33"/>
          </w:tcPr>
          <w:p w:rsidR="004F46E8" w:rsidRPr="00B40E49" w:rsidRDefault="004F46E8" w:rsidP="00F94636"/>
        </w:tc>
      </w:tr>
      <w:tr w:rsidR="009065BF" w:rsidRPr="00B40E49" w:rsidTr="004F46E8">
        <w:tc>
          <w:tcPr>
            <w:tcW w:w="442" w:type="dxa"/>
            <w:vMerge/>
            <w:shd w:val="clear" w:color="auto" w:fill="FBE4D5" w:themeFill="accent2" w:themeFillTint="33"/>
          </w:tcPr>
          <w:p w:rsidR="004F46E8" w:rsidRPr="00B40E49" w:rsidRDefault="004F46E8" w:rsidP="001355CD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F7CAAC" w:themeFill="accent2" w:themeFillTint="66"/>
          </w:tcPr>
          <w:p w:rsidR="004F46E8" w:rsidRPr="004F46E8" w:rsidRDefault="004F46E8" w:rsidP="00F94636">
            <w:pPr>
              <w:rPr>
                <w:b/>
                <w:bCs/>
              </w:rPr>
            </w:pPr>
            <w:r>
              <w:rPr>
                <w:b/>
                <w:bCs/>
              </w:rPr>
              <w:t>např.</w:t>
            </w:r>
            <w:r w:rsidR="006C1219">
              <w:rPr>
                <w:b/>
                <w:bCs/>
              </w:rPr>
              <w:t xml:space="preserve"> </w:t>
            </w:r>
            <w:r w:rsidR="00D05DBB">
              <w:rPr>
                <w:sz w:val="18"/>
                <w:szCs w:val="18"/>
              </w:rPr>
              <w:t>dílčí podoblasti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:rsidR="004F46E8" w:rsidRPr="00B40E49" w:rsidRDefault="004F46E8" w:rsidP="00F94636"/>
        </w:tc>
        <w:tc>
          <w:tcPr>
            <w:tcW w:w="1781" w:type="dxa"/>
            <w:shd w:val="clear" w:color="auto" w:fill="FBE4D5" w:themeFill="accent2" w:themeFillTint="33"/>
          </w:tcPr>
          <w:p w:rsidR="004F46E8" w:rsidRPr="00B40E49" w:rsidRDefault="004F46E8" w:rsidP="00F94636"/>
        </w:tc>
        <w:tc>
          <w:tcPr>
            <w:tcW w:w="1876" w:type="dxa"/>
            <w:shd w:val="clear" w:color="auto" w:fill="FBE4D5" w:themeFill="accent2" w:themeFillTint="33"/>
          </w:tcPr>
          <w:p w:rsidR="004F46E8" w:rsidRPr="00B40E49" w:rsidRDefault="004F46E8" w:rsidP="00F94636"/>
        </w:tc>
        <w:tc>
          <w:tcPr>
            <w:tcW w:w="1800" w:type="dxa"/>
            <w:shd w:val="clear" w:color="auto" w:fill="FBE4D5" w:themeFill="accent2" w:themeFillTint="33"/>
          </w:tcPr>
          <w:p w:rsidR="004F46E8" w:rsidRPr="00B40E49" w:rsidRDefault="004F46E8" w:rsidP="00F94636"/>
        </w:tc>
        <w:tc>
          <w:tcPr>
            <w:tcW w:w="1723" w:type="dxa"/>
            <w:shd w:val="clear" w:color="auto" w:fill="FBE4D5" w:themeFill="accent2" w:themeFillTint="33"/>
          </w:tcPr>
          <w:p w:rsidR="004F46E8" w:rsidRPr="00B40E49" w:rsidRDefault="004F46E8" w:rsidP="00F94636"/>
        </w:tc>
        <w:tc>
          <w:tcPr>
            <w:tcW w:w="1711" w:type="dxa"/>
            <w:shd w:val="clear" w:color="auto" w:fill="FBE4D5" w:themeFill="accent2" w:themeFillTint="33"/>
          </w:tcPr>
          <w:p w:rsidR="004F46E8" w:rsidRPr="00B40E49" w:rsidRDefault="004F46E8" w:rsidP="00F94636"/>
        </w:tc>
        <w:tc>
          <w:tcPr>
            <w:tcW w:w="1666" w:type="dxa"/>
            <w:shd w:val="clear" w:color="auto" w:fill="FBE4D5" w:themeFill="accent2" w:themeFillTint="33"/>
          </w:tcPr>
          <w:p w:rsidR="004F46E8" w:rsidRPr="00B40E49" w:rsidRDefault="004F46E8" w:rsidP="00F94636"/>
        </w:tc>
      </w:tr>
      <w:tr w:rsidR="009065BF" w:rsidRPr="00B40E49" w:rsidTr="00D26436">
        <w:tc>
          <w:tcPr>
            <w:tcW w:w="442" w:type="dxa"/>
            <w:vMerge/>
            <w:shd w:val="clear" w:color="auto" w:fill="FBE4D5" w:themeFill="accent2" w:themeFillTint="33"/>
          </w:tcPr>
          <w:p w:rsidR="004F46E8" w:rsidRPr="00B40E49" w:rsidRDefault="004F46E8" w:rsidP="001355CD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FBE4D5" w:themeFill="accent2" w:themeFillTint="33"/>
          </w:tcPr>
          <w:p w:rsidR="004F46E8" w:rsidRDefault="004F46E8" w:rsidP="00F94636">
            <w:pPr>
              <w:rPr>
                <w:sz w:val="20"/>
                <w:szCs w:val="20"/>
              </w:rPr>
            </w:pPr>
            <w:r w:rsidRPr="004F46E8">
              <w:rPr>
                <w:sz w:val="20"/>
                <w:szCs w:val="20"/>
              </w:rPr>
              <w:t>vedení školy</w:t>
            </w: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Pr="004F46E8" w:rsidRDefault="00E57665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Sdílení zkušeností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:rsidR="004F46E8" w:rsidRDefault="003F3AB3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Domluvit se v angl. </w:t>
            </w:r>
            <w:proofErr w:type="spellStart"/>
            <w:r>
              <w:rPr>
                <w:sz w:val="20"/>
                <w:szCs w:val="20"/>
              </w:rPr>
              <w:t>jaz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C411D" w:rsidRDefault="003C411D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3F3AB3" w:rsidRDefault="00337298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Zvýšit počítačovou</w:t>
            </w:r>
            <w:r w:rsidR="003F3AB3">
              <w:rPr>
                <w:sz w:val="20"/>
                <w:szCs w:val="20"/>
              </w:rPr>
              <w:t xml:space="preserve"> gramotnost</w:t>
            </w: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Pr="004F46E8" w:rsidRDefault="00E57665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Využitím sdílení příkladů dobré praxe zvýšit kvalitu vzdělávání </w:t>
            </w:r>
          </w:p>
        </w:tc>
        <w:tc>
          <w:tcPr>
            <w:tcW w:w="1781" w:type="dxa"/>
            <w:shd w:val="clear" w:color="auto" w:fill="FBE4D5" w:themeFill="accent2" w:themeFillTint="33"/>
          </w:tcPr>
          <w:p w:rsidR="004F46E8" w:rsidRDefault="00337298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Lehce pokročilí</w:t>
            </w:r>
          </w:p>
          <w:p w:rsidR="00337298" w:rsidRDefault="00337298" w:rsidP="00F94636">
            <w:pPr>
              <w:rPr>
                <w:sz w:val="20"/>
                <w:szCs w:val="20"/>
              </w:rPr>
            </w:pPr>
          </w:p>
          <w:p w:rsidR="00337298" w:rsidRDefault="00337298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337298" w:rsidRDefault="00E57665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37298">
              <w:rPr>
                <w:sz w:val="20"/>
                <w:szCs w:val="20"/>
              </w:rPr>
              <w:t>živatelská</w:t>
            </w: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Pr="004F46E8" w:rsidRDefault="00E57665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Sdílení hrazené ze šablon, návštěvy mateřských škol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:rsidR="004F46E8" w:rsidRDefault="00337298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Středně pokročilí</w:t>
            </w:r>
          </w:p>
          <w:p w:rsidR="00337298" w:rsidRDefault="00337298" w:rsidP="00F94636">
            <w:pPr>
              <w:rPr>
                <w:sz w:val="20"/>
                <w:szCs w:val="20"/>
              </w:rPr>
            </w:pPr>
          </w:p>
          <w:p w:rsidR="00337298" w:rsidRDefault="00337298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337298" w:rsidRDefault="00337298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Vyšší kompetence v oblasti PC</w:t>
            </w: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Pr="004F46E8" w:rsidRDefault="00E57665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Zlepšení kvality vzdělávání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4F46E8" w:rsidRDefault="00337298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Navštěvovat kurzy </w:t>
            </w:r>
            <w:proofErr w:type="spellStart"/>
            <w:r>
              <w:rPr>
                <w:sz w:val="20"/>
                <w:szCs w:val="20"/>
              </w:rPr>
              <w:t>Anj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37298" w:rsidRDefault="00337298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337298" w:rsidRDefault="00337298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Kurzy, </w:t>
            </w:r>
            <w:proofErr w:type="spellStart"/>
            <w:r>
              <w:rPr>
                <w:sz w:val="20"/>
                <w:szCs w:val="20"/>
              </w:rPr>
              <w:t>indiv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5766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onzultace</w:t>
            </w: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Pr="004F46E8" w:rsidRDefault="00E57665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Založit klub ředitelek MŠ</w:t>
            </w:r>
          </w:p>
        </w:tc>
        <w:tc>
          <w:tcPr>
            <w:tcW w:w="1723" w:type="dxa"/>
            <w:shd w:val="clear" w:color="auto" w:fill="FBE4D5" w:themeFill="accent2" w:themeFillTint="33"/>
          </w:tcPr>
          <w:p w:rsidR="004F46E8" w:rsidRDefault="00CB1D68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Ředitel</w:t>
            </w:r>
          </w:p>
          <w:p w:rsidR="00CB1D68" w:rsidRDefault="00CB1D68" w:rsidP="00F94636">
            <w:pPr>
              <w:rPr>
                <w:sz w:val="20"/>
                <w:szCs w:val="20"/>
              </w:rPr>
            </w:pPr>
          </w:p>
          <w:p w:rsidR="00CB1D68" w:rsidRDefault="00CB1D68" w:rsidP="00F94636">
            <w:pPr>
              <w:rPr>
                <w:sz w:val="20"/>
                <w:szCs w:val="20"/>
              </w:rPr>
            </w:pPr>
          </w:p>
          <w:p w:rsidR="00CB1D68" w:rsidRDefault="00CB1D68" w:rsidP="00F94636">
            <w:pPr>
              <w:rPr>
                <w:sz w:val="20"/>
                <w:szCs w:val="20"/>
              </w:rPr>
            </w:pPr>
          </w:p>
          <w:p w:rsidR="00CB1D68" w:rsidRDefault="00CB1D68" w:rsidP="00F94636">
            <w:pPr>
              <w:rPr>
                <w:sz w:val="20"/>
                <w:szCs w:val="20"/>
              </w:rPr>
            </w:pPr>
          </w:p>
          <w:p w:rsidR="00CB1D68" w:rsidRDefault="00CB1D68" w:rsidP="00F94636">
            <w:pPr>
              <w:rPr>
                <w:sz w:val="20"/>
                <w:szCs w:val="20"/>
              </w:rPr>
            </w:pPr>
          </w:p>
          <w:p w:rsidR="00CB1D68" w:rsidRDefault="00CB1D68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Ředitel, zástupce</w:t>
            </w: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ředitelé</w:t>
            </w: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CB1D68" w:rsidRPr="004F46E8" w:rsidRDefault="00CB1D68" w:rsidP="00F94636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BE4D5" w:themeFill="accent2" w:themeFillTint="33"/>
          </w:tcPr>
          <w:p w:rsidR="004F46E8" w:rsidRDefault="00337298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Hodnocení, sebehodnocení</w:t>
            </w: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</w:p>
          <w:p w:rsidR="007E3C53" w:rsidRDefault="007E3C53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Zhodnocení plánu osobního rozvoje</w:t>
            </w: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Pr="004F46E8" w:rsidRDefault="00E57665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Zájem ostatních ředitelek, účast na setkáních, rozhovory</w:t>
            </w:r>
          </w:p>
        </w:tc>
        <w:tc>
          <w:tcPr>
            <w:tcW w:w="1666" w:type="dxa"/>
            <w:shd w:val="clear" w:color="auto" w:fill="FBE4D5" w:themeFill="accent2" w:themeFillTint="33"/>
          </w:tcPr>
          <w:p w:rsidR="004F46E8" w:rsidRDefault="00337298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Využití znalosti </w:t>
            </w:r>
            <w:proofErr w:type="spellStart"/>
            <w:r>
              <w:rPr>
                <w:sz w:val="20"/>
                <w:szCs w:val="20"/>
              </w:rPr>
              <w:t>anj</w:t>
            </w:r>
            <w:proofErr w:type="spellEnd"/>
            <w:r>
              <w:rPr>
                <w:sz w:val="20"/>
                <w:szCs w:val="20"/>
              </w:rPr>
              <w:t xml:space="preserve">. při zahraničních </w:t>
            </w:r>
            <w:r>
              <w:rPr>
                <w:sz w:val="20"/>
                <w:szCs w:val="20"/>
              </w:rPr>
              <w:lastRenderedPageBreak/>
              <w:t xml:space="preserve">návštěvách v </w:t>
            </w:r>
            <w:proofErr w:type="spellStart"/>
            <w:r>
              <w:rPr>
                <w:sz w:val="20"/>
                <w:szCs w:val="20"/>
              </w:rPr>
              <w:t>mš</w:t>
            </w:r>
            <w:proofErr w:type="spellEnd"/>
            <w:r>
              <w:rPr>
                <w:sz w:val="20"/>
                <w:szCs w:val="20"/>
              </w:rPr>
              <w:t xml:space="preserve"> a stážích mimo ČR</w:t>
            </w:r>
          </w:p>
          <w:p w:rsidR="007E3C53" w:rsidRDefault="003B675D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Nahlížet na IT technologie jako na prostředek k usnadnění práce</w:t>
            </w:r>
          </w:p>
          <w:p w:rsidR="00E57665" w:rsidRDefault="00E57665" w:rsidP="00F94636">
            <w:pPr>
              <w:rPr>
                <w:sz w:val="20"/>
                <w:szCs w:val="20"/>
              </w:rPr>
            </w:pPr>
          </w:p>
          <w:p w:rsidR="00E57665" w:rsidRPr="004F46E8" w:rsidRDefault="00E57665" w:rsidP="00F9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Využívání získaných zkušeností v praxi</w:t>
            </w:r>
            <w:bookmarkStart w:id="0" w:name="_GoBack"/>
            <w:bookmarkEnd w:id="0"/>
          </w:p>
        </w:tc>
      </w:tr>
      <w:tr w:rsidR="009065BF" w:rsidRPr="00B40E49" w:rsidTr="00D26436">
        <w:tc>
          <w:tcPr>
            <w:tcW w:w="442" w:type="dxa"/>
            <w:vMerge/>
            <w:shd w:val="clear" w:color="auto" w:fill="FBE4D5" w:themeFill="accent2" w:themeFillTint="33"/>
          </w:tcPr>
          <w:p w:rsidR="004F46E8" w:rsidRPr="00B40E49" w:rsidRDefault="004F46E8" w:rsidP="002B4BDA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FBE4D5" w:themeFill="accent2" w:themeFillTint="33"/>
          </w:tcPr>
          <w:p w:rsidR="004F46E8" w:rsidRPr="004F46E8" w:rsidRDefault="003F3AB3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pedagogové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:rsidR="008A7514" w:rsidRDefault="000B055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udržet 100% </w:t>
            </w:r>
          </w:p>
          <w:p w:rsidR="004F46E8" w:rsidRDefault="008A7514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kvalifikovanost</w:t>
            </w:r>
          </w:p>
          <w:p w:rsidR="008A7514" w:rsidRDefault="008A7514" w:rsidP="002B4BDA">
            <w:pPr>
              <w:rPr>
                <w:sz w:val="20"/>
                <w:szCs w:val="20"/>
              </w:rPr>
            </w:pPr>
          </w:p>
          <w:p w:rsidR="00BD6773" w:rsidRDefault="00BD6773" w:rsidP="002B4BDA">
            <w:pPr>
              <w:rPr>
                <w:sz w:val="20"/>
                <w:szCs w:val="20"/>
              </w:rPr>
            </w:pPr>
          </w:p>
          <w:p w:rsidR="00BD6773" w:rsidRDefault="00BD6773" w:rsidP="002B4BDA">
            <w:pPr>
              <w:rPr>
                <w:sz w:val="20"/>
                <w:szCs w:val="20"/>
              </w:rPr>
            </w:pPr>
          </w:p>
          <w:p w:rsidR="00BD6773" w:rsidRDefault="00BD6773" w:rsidP="002B4BDA">
            <w:pPr>
              <w:rPr>
                <w:sz w:val="20"/>
                <w:szCs w:val="20"/>
              </w:rPr>
            </w:pPr>
          </w:p>
          <w:p w:rsidR="00254566" w:rsidRDefault="00254566" w:rsidP="002B4BDA">
            <w:pPr>
              <w:rPr>
                <w:sz w:val="20"/>
                <w:szCs w:val="20"/>
              </w:rPr>
            </w:pPr>
          </w:p>
          <w:p w:rsidR="000B055C" w:rsidRDefault="000B055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stabilita kolektivu</w:t>
            </w:r>
          </w:p>
          <w:p w:rsidR="008A7514" w:rsidRDefault="008A7514" w:rsidP="002B4BDA">
            <w:pPr>
              <w:rPr>
                <w:sz w:val="20"/>
                <w:szCs w:val="20"/>
              </w:rPr>
            </w:pPr>
          </w:p>
          <w:p w:rsidR="008A7514" w:rsidRDefault="008A7514" w:rsidP="002B4BDA">
            <w:pPr>
              <w:rPr>
                <w:sz w:val="20"/>
                <w:szCs w:val="20"/>
              </w:rPr>
            </w:pPr>
          </w:p>
          <w:p w:rsidR="008A7514" w:rsidRDefault="008A7514" w:rsidP="002B4BDA">
            <w:pPr>
              <w:rPr>
                <w:sz w:val="20"/>
                <w:szCs w:val="20"/>
              </w:rPr>
            </w:pPr>
          </w:p>
          <w:p w:rsidR="008A7514" w:rsidRDefault="008A7514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C075F9" w:rsidRDefault="00C075F9" w:rsidP="002B4BDA">
            <w:pPr>
              <w:rPr>
                <w:sz w:val="20"/>
                <w:szCs w:val="20"/>
              </w:rPr>
            </w:pPr>
          </w:p>
          <w:p w:rsidR="00C075F9" w:rsidRDefault="00C075F9" w:rsidP="002B4BDA">
            <w:pPr>
              <w:rPr>
                <w:sz w:val="20"/>
                <w:szCs w:val="20"/>
              </w:rPr>
            </w:pPr>
          </w:p>
          <w:p w:rsidR="003F3AB3" w:rsidRPr="004F46E8" w:rsidRDefault="003F3AB3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snížit věkový průměr</w:t>
            </w:r>
          </w:p>
        </w:tc>
        <w:tc>
          <w:tcPr>
            <w:tcW w:w="1781" w:type="dxa"/>
            <w:shd w:val="clear" w:color="auto" w:fill="FBE4D5" w:themeFill="accent2" w:themeFillTint="33"/>
          </w:tcPr>
          <w:p w:rsidR="008A7514" w:rsidRDefault="00BA34C7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  <w:p w:rsidR="004F46E8" w:rsidRDefault="008A7514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A34C7">
              <w:rPr>
                <w:sz w:val="20"/>
                <w:szCs w:val="20"/>
              </w:rPr>
              <w:t>valifikovanost</w:t>
            </w:r>
          </w:p>
          <w:p w:rsidR="008A7514" w:rsidRDefault="008A7514" w:rsidP="002B4BDA">
            <w:pPr>
              <w:rPr>
                <w:sz w:val="20"/>
                <w:szCs w:val="20"/>
              </w:rPr>
            </w:pPr>
          </w:p>
          <w:p w:rsidR="00BD6773" w:rsidRDefault="00BD6773" w:rsidP="002B4BDA">
            <w:pPr>
              <w:rPr>
                <w:sz w:val="20"/>
                <w:szCs w:val="20"/>
              </w:rPr>
            </w:pPr>
          </w:p>
          <w:p w:rsidR="00BD6773" w:rsidRDefault="00BD6773" w:rsidP="002B4BDA">
            <w:pPr>
              <w:rPr>
                <w:sz w:val="20"/>
                <w:szCs w:val="20"/>
              </w:rPr>
            </w:pPr>
          </w:p>
          <w:p w:rsidR="00BD6773" w:rsidRDefault="00BD6773" w:rsidP="002B4BDA">
            <w:pPr>
              <w:rPr>
                <w:sz w:val="20"/>
                <w:szCs w:val="20"/>
              </w:rPr>
            </w:pPr>
          </w:p>
          <w:p w:rsidR="00254566" w:rsidRDefault="00254566" w:rsidP="002B4BDA">
            <w:pPr>
              <w:rPr>
                <w:sz w:val="20"/>
                <w:szCs w:val="20"/>
              </w:rPr>
            </w:pPr>
          </w:p>
          <w:p w:rsidR="00BA34C7" w:rsidRDefault="00BA34C7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Kolektiv víceméně stabilní, jeden odchod z rodinných důvodů</w:t>
            </w:r>
          </w:p>
          <w:p w:rsidR="008A7514" w:rsidRDefault="008A7514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C075F9" w:rsidRDefault="00C075F9" w:rsidP="002B4BDA">
            <w:pPr>
              <w:rPr>
                <w:sz w:val="20"/>
                <w:szCs w:val="20"/>
              </w:rPr>
            </w:pPr>
          </w:p>
          <w:p w:rsidR="00C075F9" w:rsidRDefault="00C075F9" w:rsidP="002B4BDA">
            <w:pPr>
              <w:rPr>
                <w:sz w:val="20"/>
                <w:szCs w:val="20"/>
              </w:rPr>
            </w:pPr>
          </w:p>
          <w:p w:rsidR="00BA34C7" w:rsidRPr="004F46E8" w:rsidRDefault="0083249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Vyšší </w:t>
            </w:r>
            <w:r w:rsidR="00B074B1">
              <w:rPr>
                <w:sz w:val="20"/>
                <w:szCs w:val="20"/>
              </w:rPr>
              <w:t>v</w:t>
            </w:r>
            <w:r w:rsidR="00BA34C7">
              <w:rPr>
                <w:sz w:val="20"/>
                <w:szCs w:val="20"/>
              </w:rPr>
              <w:t xml:space="preserve">ěkový průměr 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:rsidR="008A7514" w:rsidRDefault="00BA34C7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  <w:p w:rsidR="004F46E8" w:rsidRDefault="00BA34C7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kvalifikovanost</w:t>
            </w:r>
          </w:p>
          <w:p w:rsidR="008A7514" w:rsidRDefault="008A7514" w:rsidP="002B4BDA">
            <w:pPr>
              <w:rPr>
                <w:sz w:val="20"/>
                <w:szCs w:val="20"/>
              </w:rPr>
            </w:pPr>
          </w:p>
          <w:p w:rsidR="00BD6773" w:rsidRDefault="00BD6773" w:rsidP="002B4BDA">
            <w:pPr>
              <w:rPr>
                <w:sz w:val="20"/>
                <w:szCs w:val="20"/>
              </w:rPr>
            </w:pPr>
          </w:p>
          <w:p w:rsidR="00BD6773" w:rsidRDefault="00BD6773" w:rsidP="002B4BDA">
            <w:pPr>
              <w:rPr>
                <w:sz w:val="20"/>
                <w:szCs w:val="20"/>
              </w:rPr>
            </w:pPr>
          </w:p>
          <w:p w:rsidR="00BD6773" w:rsidRDefault="00BD6773" w:rsidP="002B4BDA">
            <w:pPr>
              <w:rPr>
                <w:sz w:val="20"/>
                <w:szCs w:val="20"/>
              </w:rPr>
            </w:pPr>
          </w:p>
          <w:p w:rsidR="00254566" w:rsidRDefault="00254566" w:rsidP="002B4BDA">
            <w:pPr>
              <w:rPr>
                <w:sz w:val="20"/>
                <w:szCs w:val="20"/>
              </w:rPr>
            </w:pPr>
          </w:p>
          <w:p w:rsidR="008A7514" w:rsidRDefault="00BD6773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A7514">
              <w:rPr>
                <w:sz w:val="20"/>
                <w:szCs w:val="20"/>
              </w:rPr>
              <w:t xml:space="preserve">tabilní </w:t>
            </w:r>
            <w:r w:rsidR="004B5900">
              <w:rPr>
                <w:sz w:val="20"/>
                <w:szCs w:val="20"/>
              </w:rPr>
              <w:t xml:space="preserve">kvalifikovaný </w:t>
            </w:r>
            <w:r w:rsidR="008A7514">
              <w:rPr>
                <w:sz w:val="20"/>
                <w:szCs w:val="20"/>
              </w:rPr>
              <w:t>kolektiv</w:t>
            </w:r>
          </w:p>
          <w:p w:rsidR="008A7514" w:rsidRDefault="008A7514" w:rsidP="002B4BDA">
            <w:pPr>
              <w:rPr>
                <w:sz w:val="20"/>
                <w:szCs w:val="20"/>
              </w:rPr>
            </w:pPr>
          </w:p>
          <w:p w:rsidR="008A7514" w:rsidRDefault="008A7514" w:rsidP="002B4BDA">
            <w:pPr>
              <w:rPr>
                <w:sz w:val="20"/>
                <w:szCs w:val="20"/>
              </w:rPr>
            </w:pPr>
          </w:p>
          <w:p w:rsidR="008A7514" w:rsidRDefault="008A7514" w:rsidP="002B4BDA">
            <w:pPr>
              <w:rPr>
                <w:sz w:val="20"/>
                <w:szCs w:val="20"/>
              </w:rPr>
            </w:pPr>
          </w:p>
          <w:p w:rsidR="008A7514" w:rsidRDefault="008A7514" w:rsidP="002B4BDA">
            <w:pPr>
              <w:rPr>
                <w:sz w:val="20"/>
                <w:szCs w:val="20"/>
              </w:rPr>
            </w:pPr>
          </w:p>
          <w:p w:rsidR="008A7514" w:rsidRDefault="008A7514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C075F9" w:rsidRDefault="00C075F9" w:rsidP="002B4BDA">
            <w:pPr>
              <w:rPr>
                <w:sz w:val="20"/>
                <w:szCs w:val="20"/>
              </w:rPr>
            </w:pPr>
          </w:p>
          <w:p w:rsidR="00C075F9" w:rsidRDefault="00C075F9" w:rsidP="002B4BDA">
            <w:pPr>
              <w:rPr>
                <w:sz w:val="20"/>
                <w:szCs w:val="20"/>
              </w:rPr>
            </w:pPr>
          </w:p>
          <w:p w:rsidR="008A7514" w:rsidRPr="00BA34C7" w:rsidRDefault="007E63E4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Postupné snižování věkového</w:t>
            </w:r>
            <w:r w:rsidR="008A7514">
              <w:rPr>
                <w:sz w:val="20"/>
                <w:szCs w:val="20"/>
              </w:rPr>
              <w:t xml:space="preserve"> průměr</w:t>
            </w:r>
            <w:r>
              <w:rPr>
                <w:sz w:val="20"/>
                <w:szCs w:val="20"/>
              </w:rPr>
              <w:t>u</w:t>
            </w:r>
            <w:r w:rsidR="008A7514">
              <w:rPr>
                <w:sz w:val="20"/>
                <w:szCs w:val="20"/>
              </w:rPr>
              <w:t xml:space="preserve"> oproti současnosti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4F46E8" w:rsidRDefault="008A7514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Zodpovědný výběr pracovníků</w:t>
            </w:r>
          </w:p>
          <w:p w:rsidR="00B074B1" w:rsidRDefault="00B074B1" w:rsidP="002B4BDA">
            <w:pPr>
              <w:rPr>
                <w:sz w:val="20"/>
                <w:szCs w:val="20"/>
              </w:rPr>
            </w:pPr>
          </w:p>
          <w:p w:rsidR="00BD6773" w:rsidRDefault="00BD6773" w:rsidP="002B4BDA">
            <w:pPr>
              <w:rPr>
                <w:sz w:val="20"/>
                <w:szCs w:val="20"/>
              </w:rPr>
            </w:pPr>
          </w:p>
          <w:p w:rsidR="00BD6773" w:rsidRDefault="00BD6773" w:rsidP="002B4BDA">
            <w:pPr>
              <w:rPr>
                <w:sz w:val="20"/>
                <w:szCs w:val="20"/>
              </w:rPr>
            </w:pPr>
          </w:p>
          <w:p w:rsidR="00BD6773" w:rsidRDefault="00BD6773" w:rsidP="002B4BDA">
            <w:pPr>
              <w:rPr>
                <w:sz w:val="20"/>
                <w:szCs w:val="20"/>
              </w:rPr>
            </w:pPr>
          </w:p>
          <w:p w:rsidR="00254566" w:rsidRDefault="00254566" w:rsidP="002B4BDA">
            <w:pPr>
              <w:rPr>
                <w:sz w:val="20"/>
                <w:szCs w:val="20"/>
              </w:rPr>
            </w:pPr>
          </w:p>
          <w:p w:rsidR="00B074B1" w:rsidRDefault="00B074B1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Využívání prostředků z FKSP</w:t>
            </w:r>
          </w:p>
          <w:p w:rsidR="00C075F9" w:rsidRDefault="00B074B1" w:rsidP="002B4B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Mentoring</w:t>
            </w:r>
            <w:proofErr w:type="spellEnd"/>
            <w:r>
              <w:rPr>
                <w:sz w:val="20"/>
                <w:szCs w:val="20"/>
              </w:rPr>
              <w:t xml:space="preserve"> začínajících pedagogů</w:t>
            </w:r>
            <w:r w:rsidR="006630EC">
              <w:rPr>
                <w:sz w:val="20"/>
                <w:szCs w:val="20"/>
              </w:rPr>
              <w:t>, dobré mezilidské vztahy, podpora osobního růstu</w:t>
            </w:r>
            <w:r w:rsidR="00C075F9">
              <w:rPr>
                <w:sz w:val="20"/>
                <w:szCs w:val="20"/>
              </w:rPr>
              <w:t>,</w:t>
            </w:r>
          </w:p>
          <w:p w:rsidR="00B074B1" w:rsidRDefault="00C075F9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vzájemné hospitace, cílené hospitace</w:t>
            </w:r>
          </w:p>
          <w:p w:rsidR="00B074B1" w:rsidRDefault="00B074B1" w:rsidP="002B4BDA">
            <w:pPr>
              <w:rPr>
                <w:sz w:val="20"/>
                <w:szCs w:val="20"/>
              </w:rPr>
            </w:pPr>
          </w:p>
          <w:p w:rsidR="006D4E14" w:rsidRDefault="006D4E14" w:rsidP="002B4BDA">
            <w:pPr>
              <w:rPr>
                <w:sz w:val="20"/>
                <w:szCs w:val="20"/>
              </w:rPr>
            </w:pPr>
          </w:p>
          <w:p w:rsidR="00B074B1" w:rsidRDefault="00B074B1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Využívání moderních komunikační technologií</w:t>
            </w:r>
            <w:r w:rsidR="006D4E14">
              <w:rPr>
                <w:sz w:val="20"/>
                <w:szCs w:val="20"/>
              </w:rPr>
              <w:t xml:space="preserve"> </w:t>
            </w:r>
            <w:r w:rsidR="006D4E14">
              <w:rPr>
                <w:sz w:val="20"/>
                <w:szCs w:val="20"/>
              </w:rPr>
              <w:lastRenderedPageBreak/>
              <w:t>k získávání nových zaměstnanců</w:t>
            </w:r>
            <w:r w:rsidR="006630EC">
              <w:rPr>
                <w:sz w:val="20"/>
                <w:szCs w:val="20"/>
              </w:rPr>
              <w:t>, soc. sítí</w:t>
            </w:r>
          </w:p>
          <w:p w:rsidR="006630EC" w:rsidRPr="004F46E8" w:rsidRDefault="006630EC" w:rsidP="002B4BDA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BE4D5" w:themeFill="accent2" w:themeFillTint="33"/>
          </w:tcPr>
          <w:p w:rsidR="004F46E8" w:rsidRDefault="00AF59DD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Ředitel, zástupce</w:t>
            </w:r>
            <w:r w:rsidR="00482916">
              <w:rPr>
                <w:sz w:val="20"/>
                <w:szCs w:val="20"/>
              </w:rPr>
              <w:t>, pedagogové</w:t>
            </w:r>
          </w:p>
          <w:p w:rsidR="004B5900" w:rsidRDefault="004B5900" w:rsidP="002B4BDA">
            <w:pPr>
              <w:rPr>
                <w:sz w:val="20"/>
                <w:szCs w:val="20"/>
              </w:rPr>
            </w:pPr>
          </w:p>
          <w:p w:rsidR="004B5900" w:rsidRDefault="004B5900" w:rsidP="002B4BDA">
            <w:pPr>
              <w:rPr>
                <w:sz w:val="20"/>
                <w:szCs w:val="20"/>
              </w:rPr>
            </w:pPr>
          </w:p>
          <w:p w:rsidR="004B5900" w:rsidRDefault="004B5900" w:rsidP="002B4BDA">
            <w:pPr>
              <w:rPr>
                <w:sz w:val="20"/>
                <w:szCs w:val="20"/>
              </w:rPr>
            </w:pPr>
          </w:p>
          <w:p w:rsidR="004B5900" w:rsidRDefault="004B5900" w:rsidP="002B4BDA">
            <w:pPr>
              <w:rPr>
                <w:sz w:val="20"/>
                <w:szCs w:val="20"/>
              </w:rPr>
            </w:pPr>
          </w:p>
          <w:p w:rsidR="004B5900" w:rsidRDefault="004B5900" w:rsidP="002B4BDA">
            <w:pPr>
              <w:rPr>
                <w:sz w:val="20"/>
                <w:szCs w:val="20"/>
              </w:rPr>
            </w:pPr>
          </w:p>
          <w:p w:rsidR="006630EC" w:rsidRDefault="004B5900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Ředitel, zástupce, </w:t>
            </w:r>
            <w:r w:rsidR="00482916">
              <w:rPr>
                <w:sz w:val="20"/>
                <w:szCs w:val="20"/>
              </w:rPr>
              <w:t>kolektiv MŠ</w:t>
            </w: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4B5900" w:rsidRDefault="006630E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B5900">
              <w:rPr>
                <w:sz w:val="20"/>
                <w:szCs w:val="20"/>
              </w:rPr>
              <w:t>entor</w:t>
            </w: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</w:p>
          <w:p w:rsidR="006630EC" w:rsidRDefault="006630E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Mentor, ředitel, zástupce</w:t>
            </w:r>
          </w:p>
          <w:p w:rsidR="00C075F9" w:rsidRDefault="00C075F9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Pedagogové</w:t>
            </w: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C075F9" w:rsidRPr="004F46E8" w:rsidRDefault="002A5DD7" w:rsidP="002A5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Ředitel, zástupce</w:t>
            </w:r>
          </w:p>
        </w:tc>
        <w:tc>
          <w:tcPr>
            <w:tcW w:w="1711" w:type="dxa"/>
            <w:shd w:val="clear" w:color="auto" w:fill="FBE4D5" w:themeFill="accent2" w:themeFillTint="33"/>
          </w:tcPr>
          <w:p w:rsidR="004F46E8" w:rsidRDefault="007F3848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Dílčí údaje o </w:t>
            </w:r>
            <w:proofErr w:type="spellStart"/>
            <w:r>
              <w:rPr>
                <w:sz w:val="20"/>
                <w:szCs w:val="20"/>
              </w:rPr>
              <w:t>mš</w:t>
            </w:r>
            <w:proofErr w:type="spellEnd"/>
          </w:p>
          <w:p w:rsidR="007F3848" w:rsidRDefault="007F3848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ČŠI, pravidelná kontrola personální dokumentace</w:t>
            </w:r>
            <w:r w:rsidR="00C075F9">
              <w:rPr>
                <w:sz w:val="20"/>
                <w:szCs w:val="20"/>
              </w:rPr>
              <w:t>, hospitace</w:t>
            </w:r>
          </w:p>
          <w:p w:rsidR="004B5900" w:rsidRDefault="004B5900" w:rsidP="002B4BDA">
            <w:pPr>
              <w:rPr>
                <w:sz w:val="20"/>
                <w:szCs w:val="20"/>
              </w:rPr>
            </w:pPr>
          </w:p>
          <w:p w:rsidR="004B5900" w:rsidRDefault="006630E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Evaluace</w:t>
            </w:r>
          </w:p>
          <w:p w:rsidR="00C075F9" w:rsidRDefault="00C075F9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Hodnotící pohovor</w:t>
            </w:r>
          </w:p>
          <w:p w:rsidR="00C075F9" w:rsidRDefault="00C075F9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Sebehodnocení</w:t>
            </w:r>
          </w:p>
          <w:p w:rsidR="00C075F9" w:rsidRDefault="00C075F9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Vyhodnocení plnění plánů osobního rozvoje, natavení dalších cílů</w:t>
            </w:r>
          </w:p>
          <w:p w:rsidR="00C075F9" w:rsidRDefault="00C075F9" w:rsidP="002B4B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Pohospitační</w:t>
            </w:r>
            <w:proofErr w:type="spellEnd"/>
            <w:r>
              <w:rPr>
                <w:sz w:val="20"/>
                <w:szCs w:val="20"/>
              </w:rPr>
              <w:t xml:space="preserve"> rozhovor </w:t>
            </w:r>
          </w:p>
          <w:p w:rsidR="002A5DD7" w:rsidRDefault="002A5DD7" w:rsidP="002B4BDA">
            <w:pPr>
              <w:rPr>
                <w:sz w:val="20"/>
                <w:szCs w:val="20"/>
              </w:rPr>
            </w:pPr>
          </w:p>
          <w:p w:rsidR="002A5DD7" w:rsidRDefault="002A5DD7" w:rsidP="002B4BDA">
            <w:pPr>
              <w:rPr>
                <w:sz w:val="20"/>
                <w:szCs w:val="20"/>
              </w:rPr>
            </w:pPr>
          </w:p>
          <w:p w:rsidR="002A5DD7" w:rsidRDefault="002A5DD7" w:rsidP="002A5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Dílčí údaje</w:t>
            </w:r>
          </w:p>
          <w:p w:rsidR="002A5DD7" w:rsidRDefault="002A5DD7" w:rsidP="002A5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Roční plán</w:t>
            </w:r>
          </w:p>
          <w:p w:rsidR="002A5DD7" w:rsidRDefault="002A5DD7" w:rsidP="002B4BDA">
            <w:pPr>
              <w:rPr>
                <w:sz w:val="20"/>
                <w:szCs w:val="20"/>
              </w:rPr>
            </w:pP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Pr="004F46E8" w:rsidRDefault="007E63E4" w:rsidP="002B4BD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BE4D5" w:themeFill="accent2" w:themeFillTint="33"/>
          </w:tcPr>
          <w:p w:rsidR="004F46E8" w:rsidRDefault="007F3848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</w:t>
            </w:r>
            <w:r w:rsidR="007E63E4">
              <w:rPr>
                <w:sz w:val="20"/>
                <w:szCs w:val="20"/>
              </w:rPr>
              <w:t xml:space="preserve"> kvalifikovanost</w:t>
            </w:r>
            <w:r w:rsidR="00BF4428">
              <w:rPr>
                <w:sz w:val="20"/>
                <w:szCs w:val="20"/>
              </w:rPr>
              <w:t>, kolektiv spolupracuje jako tým</w:t>
            </w: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Default="007E63E4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Kvalitní kultura školy, sdílená vize, dobré pracovní podmínky</w:t>
            </w: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Default="007E63E4" w:rsidP="002B4BDA">
            <w:pPr>
              <w:rPr>
                <w:sz w:val="20"/>
                <w:szCs w:val="20"/>
              </w:rPr>
            </w:pPr>
          </w:p>
          <w:p w:rsidR="007E63E4" w:rsidRPr="004F46E8" w:rsidRDefault="002A5DD7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Mladší kolektiv</w:t>
            </w:r>
            <w:r w:rsidR="00982D12">
              <w:rPr>
                <w:sz w:val="20"/>
                <w:szCs w:val="20"/>
              </w:rPr>
              <w:t xml:space="preserve"> aktivní kolektiv</w:t>
            </w:r>
          </w:p>
        </w:tc>
      </w:tr>
      <w:tr w:rsidR="009065BF" w:rsidRPr="00B40E49" w:rsidTr="00D26436">
        <w:tc>
          <w:tcPr>
            <w:tcW w:w="442" w:type="dxa"/>
            <w:vMerge/>
            <w:shd w:val="clear" w:color="auto" w:fill="FBE4D5" w:themeFill="accent2" w:themeFillTint="33"/>
          </w:tcPr>
          <w:p w:rsidR="004F46E8" w:rsidRPr="00B40E49" w:rsidRDefault="004F46E8" w:rsidP="002B4BDA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FBE4D5" w:themeFill="accent2" w:themeFillTint="33"/>
          </w:tcPr>
          <w:p w:rsidR="004F46E8" w:rsidRPr="004F46E8" w:rsidRDefault="004F46E8" w:rsidP="002B4BDA">
            <w:pPr>
              <w:rPr>
                <w:sz w:val="20"/>
                <w:szCs w:val="20"/>
              </w:rPr>
            </w:pPr>
            <w:r w:rsidRPr="004F46E8">
              <w:rPr>
                <w:sz w:val="20"/>
                <w:szCs w:val="20"/>
              </w:rPr>
              <w:t>DVPP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:rsidR="004F46E8" w:rsidRDefault="003F3AB3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Počítačová gramotnost</w:t>
            </w:r>
          </w:p>
          <w:p w:rsidR="003F3AB3" w:rsidRPr="004F46E8" w:rsidRDefault="003F3AB3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interaktivní tabulí</w:t>
            </w:r>
          </w:p>
        </w:tc>
        <w:tc>
          <w:tcPr>
            <w:tcW w:w="1781" w:type="dxa"/>
            <w:shd w:val="clear" w:color="auto" w:fill="FBE4D5" w:themeFill="accent2" w:themeFillTint="33"/>
          </w:tcPr>
          <w:p w:rsidR="004F46E8" w:rsidRPr="004F46E8" w:rsidRDefault="0035475B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Máme interaktivní tabuli, ale je minimálně využívána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:rsidR="004F46E8" w:rsidRPr="004F46E8" w:rsidRDefault="0035475B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Běžné využívání interaktivní tabule všemi pedagogy, dostatek výukových programů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4F46E8" w:rsidRPr="004F46E8" w:rsidRDefault="0035475B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Školení pedagogů, nákup software</w:t>
            </w:r>
            <w:r w:rsidR="000E3656">
              <w:rPr>
                <w:sz w:val="20"/>
                <w:szCs w:val="20"/>
              </w:rPr>
              <w:t>, porady</w:t>
            </w:r>
          </w:p>
        </w:tc>
        <w:tc>
          <w:tcPr>
            <w:tcW w:w="1723" w:type="dxa"/>
            <w:shd w:val="clear" w:color="auto" w:fill="FBE4D5" w:themeFill="accent2" w:themeFillTint="33"/>
          </w:tcPr>
          <w:p w:rsidR="004F46E8" w:rsidRPr="004F46E8" w:rsidRDefault="0035475B" w:rsidP="0035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Pedagogové</w:t>
            </w:r>
          </w:p>
        </w:tc>
        <w:tc>
          <w:tcPr>
            <w:tcW w:w="1711" w:type="dxa"/>
            <w:shd w:val="clear" w:color="auto" w:fill="FBE4D5" w:themeFill="accent2" w:themeFillTint="33"/>
          </w:tcPr>
          <w:p w:rsidR="004F46E8" w:rsidRPr="004F46E8" w:rsidRDefault="0035475B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Roční plán</w:t>
            </w:r>
          </w:p>
        </w:tc>
        <w:tc>
          <w:tcPr>
            <w:tcW w:w="1666" w:type="dxa"/>
            <w:shd w:val="clear" w:color="auto" w:fill="FBE4D5" w:themeFill="accent2" w:themeFillTint="33"/>
          </w:tcPr>
          <w:p w:rsidR="004F46E8" w:rsidRPr="004F46E8" w:rsidRDefault="0035475B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Pedagogové běžně využívají interaktivní tabuli při vzdělávání dětí</w:t>
            </w:r>
          </w:p>
        </w:tc>
      </w:tr>
      <w:tr w:rsidR="009065BF" w:rsidRPr="00B40E49" w:rsidTr="00D26436">
        <w:tc>
          <w:tcPr>
            <w:tcW w:w="442" w:type="dxa"/>
            <w:vMerge/>
            <w:shd w:val="clear" w:color="auto" w:fill="FBE4D5" w:themeFill="accent2" w:themeFillTint="33"/>
          </w:tcPr>
          <w:p w:rsidR="004F46E8" w:rsidRPr="00B40E49" w:rsidRDefault="004F46E8" w:rsidP="002B4BDA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FBE4D5" w:themeFill="accent2" w:themeFillTint="33"/>
          </w:tcPr>
          <w:p w:rsidR="004F46E8" w:rsidRPr="004F46E8" w:rsidRDefault="003F3AB3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Provozní pracovníci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:rsidR="003F3AB3" w:rsidRDefault="003F3AB3" w:rsidP="003F3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vařit zdravě a v souladu s moderními trendy</w:t>
            </w:r>
          </w:p>
          <w:p w:rsidR="002F2574" w:rsidRDefault="002F2574" w:rsidP="003F3AB3">
            <w:pPr>
              <w:rPr>
                <w:sz w:val="20"/>
                <w:szCs w:val="20"/>
              </w:rPr>
            </w:pPr>
          </w:p>
          <w:p w:rsidR="002F2574" w:rsidRDefault="002F2574" w:rsidP="003F3AB3">
            <w:pPr>
              <w:rPr>
                <w:sz w:val="20"/>
                <w:szCs w:val="20"/>
              </w:rPr>
            </w:pPr>
          </w:p>
          <w:p w:rsidR="002F2574" w:rsidRDefault="002F2574" w:rsidP="003F3AB3">
            <w:pPr>
              <w:rPr>
                <w:sz w:val="20"/>
                <w:szCs w:val="20"/>
              </w:rPr>
            </w:pPr>
          </w:p>
          <w:p w:rsidR="002F2574" w:rsidRDefault="002F2574" w:rsidP="003F3AB3">
            <w:pPr>
              <w:rPr>
                <w:sz w:val="20"/>
                <w:szCs w:val="20"/>
              </w:rPr>
            </w:pPr>
          </w:p>
          <w:p w:rsidR="004F46E8" w:rsidRPr="004F46E8" w:rsidRDefault="003F3AB3" w:rsidP="003F3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zvyšovat standardy</w:t>
            </w:r>
            <w:r w:rsidR="000E3656">
              <w:rPr>
                <w:sz w:val="20"/>
                <w:szCs w:val="20"/>
              </w:rPr>
              <w:t xml:space="preserve"> hygieny</w:t>
            </w:r>
            <w:r>
              <w:rPr>
                <w:sz w:val="20"/>
                <w:szCs w:val="20"/>
              </w:rPr>
              <w:t xml:space="preserve"> v souvislosti </w:t>
            </w:r>
            <w:r w:rsidR="008E2B4F">
              <w:rPr>
                <w:sz w:val="20"/>
                <w:szCs w:val="20"/>
              </w:rPr>
              <w:t xml:space="preserve">se zhoršenou </w:t>
            </w:r>
            <w:proofErr w:type="spellStart"/>
            <w:r w:rsidR="008E2B4F">
              <w:rPr>
                <w:sz w:val="20"/>
                <w:szCs w:val="20"/>
              </w:rPr>
              <w:t>ep</w:t>
            </w:r>
            <w:r>
              <w:rPr>
                <w:sz w:val="20"/>
                <w:szCs w:val="20"/>
              </w:rPr>
              <w:t>id</w:t>
            </w:r>
            <w:proofErr w:type="spellEnd"/>
            <w:r>
              <w:rPr>
                <w:sz w:val="20"/>
                <w:szCs w:val="20"/>
              </w:rPr>
              <w:t>. situací</w:t>
            </w:r>
          </w:p>
        </w:tc>
        <w:tc>
          <w:tcPr>
            <w:tcW w:w="1781" w:type="dxa"/>
            <w:shd w:val="clear" w:color="auto" w:fill="FBE4D5" w:themeFill="accent2" w:themeFillTint="33"/>
          </w:tcPr>
          <w:p w:rsidR="004F46E8" w:rsidRDefault="008E2B4F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Stravování odpovídá spotřebnímu koši a normám, zbytečně se využívají polotovary</w:t>
            </w:r>
          </w:p>
          <w:p w:rsidR="002F2574" w:rsidRDefault="002F2574" w:rsidP="002B4BDA">
            <w:pPr>
              <w:rPr>
                <w:sz w:val="20"/>
                <w:szCs w:val="20"/>
              </w:rPr>
            </w:pPr>
          </w:p>
          <w:p w:rsidR="002F2574" w:rsidRDefault="002F2574" w:rsidP="002B4BDA">
            <w:pPr>
              <w:rPr>
                <w:sz w:val="20"/>
                <w:szCs w:val="20"/>
              </w:rPr>
            </w:pPr>
          </w:p>
          <w:p w:rsidR="002F2574" w:rsidRPr="004F46E8" w:rsidRDefault="002F2574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Zlepši</w:t>
            </w:r>
            <w:r w:rsidR="0074310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úklid prostor</w:t>
            </w:r>
            <w:r w:rsidR="008B11EC">
              <w:rPr>
                <w:sz w:val="20"/>
                <w:szCs w:val="20"/>
              </w:rPr>
              <w:t>, používat účinné úklidové prostředky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:rsidR="004F46E8" w:rsidRDefault="008E2B4F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B11EC">
              <w:rPr>
                <w:sz w:val="20"/>
                <w:szCs w:val="20"/>
              </w:rPr>
              <w:t>inimální</w:t>
            </w:r>
            <w:r>
              <w:rPr>
                <w:sz w:val="20"/>
                <w:szCs w:val="20"/>
              </w:rPr>
              <w:t xml:space="preserve"> po</w:t>
            </w:r>
            <w:r w:rsidR="008B11EC">
              <w:rPr>
                <w:sz w:val="20"/>
                <w:szCs w:val="20"/>
              </w:rPr>
              <w:t>užívání polotovarů, moderní</w:t>
            </w:r>
            <w:r>
              <w:rPr>
                <w:sz w:val="20"/>
                <w:szCs w:val="20"/>
              </w:rPr>
              <w:t xml:space="preserve"> receptury</w:t>
            </w: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Udržet vysoký standard čistoty a hygieny i po odeznění hrozby Covid-19</w:t>
            </w:r>
          </w:p>
          <w:p w:rsidR="008B11EC" w:rsidRPr="004F46E8" w:rsidRDefault="008B11EC" w:rsidP="002B4BD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4F46E8" w:rsidRDefault="008E2B4F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Proškolit zaměstnance ŠJ v uplatňování moderních trendů výživy</w:t>
            </w: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Pr="004F46E8" w:rsidRDefault="008B11E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Vyčlenit finanční prostředky na pravidelný nákup dezinfekčních prostředků vysoké kvality</w:t>
            </w:r>
          </w:p>
        </w:tc>
        <w:tc>
          <w:tcPr>
            <w:tcW w:w="1723" w:type="dxa"/>
            <w:shd w:val="clear" w:color="auto" w:fill="FBE4D5" w:themeFill="accent2" w:themeFillTint="33"/>
          </w:tcPr>
          <w:p w:rsidR="004F46E8" w:rsidRDefault="008E2B4F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Vedoucí ŠJ, hlavní kuchařka</w:t>
            </w: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Pr="004F46E8" w:rsidRDefault="008B11E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Školnice, uklízečky</w:t>
            </w:r>
          </w:p>
        </w:tc>
        <w:tc>
          <w:tcPr>
            <w:tcW w:w="1711" w:type="dxa"/>
            <w:shd w:val="clear" w:color="auto" w:fill="FBE4D5" w:themeFill="accent2" w:themeFillTint="33"/>
          </w:tcPr>
          <w:p w:rsidR="004F46E8" w:rsidRDefault="008E2B4F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Hygiena, MČ, vedoucí ŠJ</w:t>
            </w: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Pr="004F46E8" w:rsidRDefault="008B11E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Namátkové kontroly</w:t>
            </w:r>
          </w:p>
        </w:tc>
        <w:tc>
          <w:tcPr>
            <w:tcW w:w="1666" w:type="dxa"/>
            <w:shd w:val="clear" w:color="auto" w:fill="FBE4D5" w:themeFill="accent2" w:themeFillTint="33"/>
          </w:tcPr>
          <w:p w:rsidR="004F46E8" w:rsidRDefault="008E2B4F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kuchyni jsou používány převážně čerstvé suroviny, nevyužívají se polotovary</w:t>
            </w: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Default="008B11EC" w:rsidP="002B4BDA">
            <w:pPr>
              <w:rPr>
                <w:sz w:val="20"/>
                <w:szCs w:val="20"/>
              </w:rPr>
            </w:pPr>
          </w:p>
          <w:p w:rsidR="008B11EC" w:rsidRPr="004F46E8" w:rsidRDefault="005B736B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Trvale v</w:t>
            </w:r>
            <w:r w:rsidR="008B11EC">
              <w:rPr>
                <w:sz w:val="20"/>
                <w:szCs w:val="20"/>
              </w:rPr>
              <w:t xml:space="preserve">ysoký standard čistoty v celé budově i </w:t>
            </w:r>
            <w:r w:rsidR="00031A6F">
              <w:rPr>
                <w:sz w:val="20"/>
                <w:szCs w:val="20"/>
              </w:rPr>
              <w:t xml:space="preserve">v </w:t>
            </w:r>
            <w:r w:rsidR="008B11EC">
              <w:rPr>
                <w:sz w:val="20"/>
                <w:szCs w:val="20"/>
              </w:rPr>
              <w:t>areálu MŠ</w:t>
            </w:r>
          </w:p>
        </w:tc>
      </w:tr>
      <w:tr w:rsidR="009065BF" w:rsidRPr="00B40E49" w:rsidTr="00FE4135">
        <w:trPr>
          <w:trHeight w:val="170"/>
        </w:trPr>
        <w:tc>
          <w:tcPr>
            <w:tcW w:w="442" w:type="dxa"/>
            <w:vMerge w:val="restart"/>
            <w:shd w:val="clear" w:color="auto" w:fill="BDD6EE" w:themeFill="accent5" w:themeFillTint="66"/>
            <w:vAlign w:val="center"/>
          </w:tcPr>
          <w:p w:rsidR="00FE4135" w:rsidRPr="00A858BE" w:rsidRDefault="00FE4135" w:rsidP="00A858BE">
            <w:pPr>
              <w:jc w:val="center"/>
              <w:rPr>
                <w:b/>
                <w:bCs/>
              </w:rPr>
            </w:pPr>
            <w:r w:rsidRPr="00A858BE">
              <w:rPr>
                <w:b/>
                <w:bCs/>
              </w:rPr>
              <w:t>2</w:t>
            </w:r>
            <w:r w:rsidR="00AD54EF">
              <w:rPr>
                <w:b/>
                <w:bCs/>
              </w:rPr>
              <w:t>.</w:t>
            </w:r>
          </w:p>
        </w:tc>
        <w:tc>
          <w:tcPr>
            <w:tcW w:w="1956" w:type="dxa"/>
            <w:shd w:val="clear" w:color="auto" w:fill="BDD6EE" w:themeFill="accent5" w:themeFillTint="66"/>
          </w:tcPr>
          <w:p w:rsidR="00FE4135" w:rsidRPr="00A858BE" w:rsidRDefault="00FE4135" w:rsidP="002B4BDA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A858BE">
              <w:rPr>
                <w:b/>
                <w:bCs/>
              </w:rPr>
              <w:t>ýchovně vzdělávací oblast</w:t>
            </w:r>
          </w:p>
        </w:tc>
        <w:tc>
          <w:tcPr>
            <w:tcW w:w="1611" w:type="dxa"/>
            <w:shd w:val="clear" w:color="auto" w:fill="BDD6EE" w:themeFill="accent5" w:themeFillTint="66"/>
          </w:tcPr>
          <w:p w:rsidR="00FE4135" w:rsidRPr="00B40E49" w:rsidRDefault="00FE4135" w:rsidP="002B4BDA"/>
        </w:tc>
        <w:tc>
          <w:tcPr>
            <w:tcW w:w="1781" w:type="dxa"/>
            <w:shd w:val="clear" w:color="auto" w:fill="BDD6EE" w:themeFill="accent5" w:themeFillTint="66"/>
          </w:tcPr>
          <w:p w:rsidR="00FE4135" w:rsidRPr="00B40E49" w:rsidRDefault="00FE4135" w:rsidP="002B4BDA"/>
        </w:tc>
        <w:tc>
          <w:tcPr>
            <w:tcW w:w="1876" w:type="dxa"/>
            <w:shd w:val="clear" w:color="auto" w:fill="BDD6EE" w:themeFill="accent5" w:themeFillTint="66"/>
          </w:tcPr>
          <w:p w:rsidR="00FE4135" w:rsidRPr="00B40E49" w:rsidRDefault="00FE4135" w:rsidP="002B4BDA"/>
        </w:tc>
        <w:tc>
          <w:tcPr>
            <w:tcW w:w="1800" w:type="dxa"/>
            <w:shd w:val="clear" w:color="auto" w:fill="BDD6EE" w:themeFill="accent5" w:themeFillTint="66"/>
          </w:tcPr>
          <w:p w:rsidR="00FE4135" w:rsidRPr="00B40E49" w:rsidRDefault="00FE4135" w:rsidP="002B4BDA"/>
        </w:tc>
        <w:tc>
          <w:tcPr>
            <w:tcW w:w="1723" w:type="dxa"/>
            <w:shd w:val="clear" w:color="auto" w:fill="BDD6EE" w:themeFill="accent5" w:themeFillTint="66"/>
          </w:tcPr>
          <w:p w:rsidR="00FE4135" w:rsidRPr="00B40E49" w:rsidRDefault="00FE4135" w:rsidP="002B4BDA"/>
        </w:tc>
        <w:tc>
          <w:tcPr>
            <w:tcW w:w="1711" w:type="dxa"/>
            <w:shd w:val="clear" w:color="auto" w:fill="BDD6EE" w:themeFill="accent5" w:themeFillTint="66"/>
          </w:tcPr>
          <w:p w:rsidR="00FE4135" w:rsidRPr="00B40E49" w:rsidRDefault="00FE4135" w:rsidP="002B4BDA"/>
        </w:tc>
        <w:tc>
          <w:tcPr>
            <w:tcW w:w="1666" w:type="dxa"/>
            <w:shd w:val="clear" w:color="auto" w:fill="BDD6EE" w:themeFill="accent5" w:themeFillTint="66"/>
          </w:tcPr>
          <w:p w:rsidR="00FE4135" w:rsidRPr="00B40E49" w:rsidRDefault="00FE4135" w:rsidP="002B4BDA"/>
        </w:tc>
      </w:tr>
      <w:tr w:rsidR="009065BF" w:rsidRPr="00B40E49" w:rsidTr="004F46E8">
        <w:trPr>
          <w:trHeight w:val="170"/>
        </w:trPr>
        <w:tc>
          <w:tcPr>
            <w:tcW w:w="442" w:type="dxa"/>
            <w:vMerge/>
            <w:shd w:val="clear" w:color="auto" w:fill="BDD6EE" w:themeFill="accent5" w:themeFillTint="66"/>
            <w:vAlign w:val="center"/>
          </w:tcPr>
          <w:p w:rsidR="00FE4135" w:rsidRPr="00A858BE" w:rsidRDefault="00FE4135" w:rsidP="00A858BE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9CC2E5" w:themeFill="accent5" w:themeFillTint="99"/>
          </w:tcPr>
          <w:p w:rsidR="00FE4135" w:rsidRPr="006C1219" w:rsidRDefault="004F46E8" w:rsidP="002B4BDA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n</w:t>
            </w:r>
            <w:r w:rsidRPr="004F46E8">
              <w:rPr>
                <w:b/>
                <w:bCs/>
              </w:rPr>
              <w:t>apř</w:t>
            </w:r>
            <w:r>
              <w:rPr>
                <w:b/>
                <w:bCs/>
              </w:rPr>
              <w:t>.</w:t>
            </w:r>
            <w:r w:rsidR="006C1219">
              <w:rPr>
                <w:sz w:val="18"/>
                <w:szCs w:val="18"/>
              </w:rPr>
              <w:t xml:space="preserve"> </w:t>
            </w:r>
            <w:r w:rsidR="00D05DBB">
              <w:rPr>
                <w:sz w:val="18"/>
                <w:szCs w:val="18"/>
              </w:rPr>
              <w:t>dílčí podoblasti</w:t>
            </w:r>
          </w:p>
        </w:tc>
        <w:tc>
          <w:tcPr>
            <w:tcW w:w="1611" w:type="dxa"/>
            <w:shd w:val="clear" w:color="auto" w:fill="BDD6EE" w:themeFill="accent5" w:themeFillTint="66"/>
          </w:tcPr>
          <w:p w:rsidR="00FE4135" w:rsidRPr="00B40E49" w:rsidRDefault="00FE4135" w:rsidP="002B4BDA"/>
        </w:tc>
        <w:tc>
          <w:tcPr>
            <w:tcW w:w="1781" w:type="dxa"/>
            <w:shd w:val="clear" w:color="auto" w:fill="BDD6EE" w:themeFill="accent5" w:themeFillTint="66"/>
          </w:tcPr>
          <w:p w:rsidR="00FE4135" w:rsidRPr="00B40E49" w:rsidRDefault="00FE4135" w:rsidP="002B4BDA"/>
        </w:tc>
        <w:tc>
          <w:tcPr>
            <w:tcW w:w="1876" w:type="dxa"/>
            <w:shd w:val="clear" w:color="auto" w:fill="BDD6EE" w:themeFill="accent5" w:themeFillTint="66"/>
          </w:tcPr>
          <w:p w:rsidR="00FE4135" w:rsidRPr="00B40E49" w:rsidRDefault="00FE4135" w:rsidP="002B4BDA"/>
        </w:tc>
        <w:tc>
          <w:tcPr>
            <w:tcW w:w="1800" w:type="dxa"/>
            <w:shd w:val="clear" w:color="auto" w:fill="BDD6EE" w:themeFill="accent5" w:themeFillTint="66"/>
          </w:tcPr>
          <w:p w:rsidR="00FE4135" w:rsidRPr="00B40E49" w:rsidRDefault="00FE4135" w:rsidP="002B4BDA"/>
        </w:tc>
        <w:tc>
          <w:tcPr>
            <w:tcW w:w="1723" w:type="dxa"/>
            <w:shd w:val="clear" w:color="auto" w:fill="BDD6EE" w:themeFill="accent5" w:themeFillTint="66"/>
          </w:tcPr>
          <w:p w:rsidR="00FE4135" w:rsidRPr="00B40E49" w:rsidRDefault="00FE4135" w:rsidP="002B4BDA"/>
        </w:tc>
        <w:tc>
          <w:tcPr>
            <w:tcW w:w="1711" w:type="dxa"/>
            <w:shd w:val="clear" w:color="auto" w:fill="BDD6EE" w:themeFill="accent5" w:themeFillTint="66"/>
          </w:tcPr>
          <w:p w:rsidR="00FE4135" w:rsidRPr="00B40E49" w:rsidRDefault="00FE4135" w:rsidP="002B4BDA"/>
        </w:tc>
        <w:tc>
          <w:tcPr>
            <w:tcW w:w="1666" w:type="dxa"/>
            <w:shd w:val="clear" w:color="auto" w:fill="BDD6EE" w:themeFill="accent5" w:themeFillTint="66"/>
          </w:tcPr>
          <w:p w:rsidR="00FE4135" w:rsidRPr="00B40E49" w:rsidRDefault="00FE4135" w:rsidP="002B4BDA"/>
        </w:tc>
      </w:tr>
      <w:tr w:rsidR="009065BF" w:rsidRPr="00B40E49" w:rsidTr="008609E9">
        <w:trPr>
          <w:trHeight w:val="170"/>
        </w:trPr>
        <w:tc>
          <w:tcPr>
            <w:tcW w:w="442" w:type="dxa"/>
            <w:vMerge/>
            <w:shd w:val="clear" w:color="auto" w:fill="BDD6EE" w:themeFill="accent5" w:themeFillTint="66"/>
            <w:vAlign w:val="center"/>
          </w:tcPr>
          <w:p w:rsidR="008609E9" w:rsidRPr="00A858BE" w:rsidRDefault="008609E9" w:rsidP="00A858BE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BDD6EE" w:themeFill="accent5" w:themeFillTint="66"/>
          </w:tcPr>
          <w:p w:rsidR="008609E9" w:rsidRPr="008609E9" w:rsidRDefault="008609E9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609E9">
              <w:rPr>
                <w:sz w:val="20"/>
                <w:szCs w:val="20"/>
              </w:rPr>
              <w:t>novace ŠVP</w:t>
            </w:r>
          </w:p>
        </w:tc>
        <w:tc>
          <w:tcPr>
            <w:tcW w:w="1611" w:type="dxa"/>
            <w:shd w:val="clear" w:color="auto" w:fill="BDD6EE" w:themeFill="accent5" w:themeFillTint="66"/>
          </w:tcPr>
          <w:p w:rsidR="008609E9" w:rsidRPr="00B40E49" w:rsidRDefault="00D82F73" w:rsidP="002B4BDA">
            <w:r>
              <w:t>ŠVP v souladu s RVP, odpovídá potřebám školy</w:t>
            </w:r>
            <w:r w:rsidR="00336228">
              <w:t>, ŠVP směřující k naplňování vize</w:t>
            </w:r>
          </w:p>
        </w:tc>
        <w:tc>
          <w:tcPr>
            <w:tcW w:w="1781" w:type="dxa"/>
            <w:shd w:val="clear" w:color="auto" w:fill="BDD6EE" w:themeFill="accent5" w:themeFillTint="66"/>
          </w:tcPr>
          <w:p w:rsidR="008609E9" w:rsidRPr="00B40E49" w:rsidRDefault="00D82F73" w:rsidP="002B4BDA">
            <w:r>
              <w:t>odpovídá</w:t>
            </w:r>
          </w:p>
        </w:tc>
        <w:tc>
          <w:tcPr>
            <w:tcW w:w="1876" w:type="dxa"/>
            <w:shd w:val="clear" w:color="auto" w:fill="BDD6EE" w:themeFill="accent5" w:themeFillTint="66"/>
          </w:tcPr>
          <w:p w:rsidR="008609E9" w:rsidRPr="00B40E49" w:rsidRDefault="00D82F73" w:rsidP="002B4BDA">
            <w:r>
              <w:t>Splňuje aktuálně platné normy a odpovídá konkrétním potřebám školy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:rsidR="008609E9" w:rsidRDefault="000307AB" w:rsidP="002B4BDA">
            <w:r>
              <w:t>Průběžná kontrola TVP – 3x ročně,</w:t>
            </w:r>
          </w:p>
          <w:p w:rsidR="000307AB" w:rsidRPr="00B40E49" w:rsidRDefault="000307AB" w:rsidP="002B4BDA"/>
        </w:tc>
        <w:tc>
          <w:tcPr>
            <w:tcW w:w="1723" w:type="dxa"/>
            <w:shd w:val="clear" w:color="auto" w:fill="BDD6EE" w:themeFill="accent5" w:themeFillTint="66"/>
          </w:tcPr>
          <w:p w:rsidR="008609E9" w:rsidRDefault="00607495" w:rsidP="002B4BDA">
            <w:r>
              <w:t>Kolektiv MŠ, ředitel</w:t>
            </w:r>
            <w:r w:rsidR="000307AB">
              <w:t>,</w:t>
            </w:r>
          </w:p>
          <w:p w:rsidR="000307AB" w:rsidRPr="00B40E49" w:rsidRDefault="000307AB" w:rsidP="002B4BDA">
            <w:r>
              <w:t>TVP zástupce</w:t>
            </w:r>
          </w:p>
        </w:tc>
        <w:tc>
          <w:tcPr>
            <w:tcW w:w="1711" w:type="dxa"/>
            <w:shd w:val="clear" w:color="auto" w:fill="BDD6EE" w:themeFill="accent5" w:themeFillTint="66"/>
          </w:tcPr>
          <w:p w:rsidR="008609E9" w:rsidRPr="00B40E49" w:rsidRDefault="00607495" w:rsidP="002B4BDA">
            <w:r>
              <w:t>Evaluace, dotazníky, dotazníky rodičům, individuální hodnocení pokroků dětí</w:t>
            </w:r>
          </w:p>
        </w:tc>
        <w:tc>
          <w:tcPr>
            <w:tcW w:w="1666" w:type="dxa"/>
            <w:shd w:val="clear" w:color="auto" w:fill="BDD6EE" w:themeFill="accent5" w:themeFillTint="66"/>
          </w:tcPr>
          <w:p w:rsidR="00336228" w:rsidRDefault="000307AB" w:rsidP="002B4BDA">
            <w:r>
              <w:t>Aktuální ŠVP realizovaný prostřednictvím třídních vzdělávacích plánů</w:t>
            </w:r>
          </w:p>
          <w:p w:rsidR="00BF4428" w:rsidRPr="00B40E49" w:rsidRDefault="00BF4428" w:rsidP="002B4BDA">
            <w:r>
              <w:t xml:space="preserve">ŠVP jako </w:t>
            </w:r>
            <w:r w:rsidR="0079302F">
              <w:t>o</w:t>
            </w:r>
            <w:r>
              <w:t xml:space="preserve">tevřený dokument umožňující další </w:t>
            </w:r>
            <w:r>
              <w:lastRenderedPageBreak/>
              <w:t>rozvoj školy a zkvalitnění vzdělávání</w:t>
            </w:r>
          </w:p>
        </w:tc>
      </w:tr>
      <w:tr w:rsidR="009065BF" w:rsidRPr="00B40E49" w:rsidTr="00FE4135">
        <w:trPr>
          <w:trHeight w:val="170"/>
        </w:trPr>
        <w:tc>
          <w:tcPr>
            <w:tcW w:w="442" w:type="dxa"/>
            <w:vMerge/>
            <w:shd w:val="clear" w:color="auto" w:fill="BDD6EE" w:themeFill="accent5" w:themeFillTint="66"/>
            <w:vAlign w:val="center"/>
          </w:tcPr>
          <w:p w:rsidR="00FE4135" w:rsidRPr="00B40E49" w:rsidRDefault="00FE4135" w:rsidP="00A858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56" w:type="dxa"/>
            <w:shd w:val="clear" w:color="auto" w:fill="BDD6EE" w:themeFill="accent5" w:themeFillTint="66"/>
          </w:tcPr>
          <w:p w:rsidR="00FE4135" w:rsidRPr="004F46E8" w:rsidRDefault="00FE4135" w:rsidP="002B4BDA">
            <w:pPr>
              <w:rPr>
                <w:sz w:val="20"/>
                <w:szCs w:val="20"/>
              </w:rPr>
            </w:pPr>
            <w:r w:rsidRPr="004F46E8">
              <w:rPr>
                <w:sz w:val="20"/>
                <w:szCs w:val="20"/>
              </w:rPr>
              <w:t>sociální, osobnostní rozvoj</w:t>
            </w:r>
            <w:r w:rsidR="008609E9">
              <w:rPr>
                <w:sz w:val="20"/>
                <w:szCs w:val="20"/>
              </w:rPr>
              <w:t xml:space="preserve"> dětí</w:t>
            </w:r>
          </w:p>
        </w:tc>
        <w:tc>
          <w:tcPr>
            <w:tcW w:w="1611" w:type="dxa"/>
            <w:shd w:val="clear" w:color="auto" w:fill="BDD6EE" w:themeFill="accent5" w:themeFillTint="66"/>
          </w:tcPr>
          <w:p w:rsidR="00FE4135" w:rsidRPr="004F46E8" w:rsidRDefault="00A660A7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Být připravený na vstup do ZŠ a další celoživotní vzdělávání</w:t>
            </w:r>
          </w:p>
        </w:tc>
        <w:tc>
          <w:tcPr>
            <w:tcW w:w="1781" w:type="dxa"/>
            <w:shd w:val="clear" w:color="auto" w:fill="BDD6EE" w:themeFill="accent5" w:themeFillTint="66"/>
          </w:tcPr>
          <w:p w:rsidR="00FE4135" w:rsidRDefault="00A660A7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Velké počty dětí ve třídě</w:t>
            </w:r>
          </w:p>
          <w:p w:rsidR="00A660A7" w:rsidRPr="004F46E8" w:rsidRDefault="00A660A7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Zvýšené nároky na individualizaci, která je při velkých počtech dětí ve třídách obtížná</w:t>
            </w:r>
          </w:p>
        </w:tc>
        <w:tc>
          <w:tcPr>
            <w:tcW w:w="1876" w:type="dxa"/>
            <w:shd w:val="clear" w:color="auto" w:fill="BDD6EE" w:themeFill="accent5" w:themeFillTint="66"/>
          </w:tcPr>
          <w:p w:rsidR="00FE4135" w:rsidRPr="004F46E8" w:rsidRDefault="00BF4428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Nižší počty dětí ve třídách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:rsidR="00FE4135" w:rsidRPr="004F46E8" w:rsidRDefault="00BF4428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Využít překrývání pedagogů k individuálnímu přístupu k dětem</w:t>
            </w:r>
          </w:p>
        </w:tc>
        <w:tc>
          <w:tcPr>
            <w:tcW w:w="1723" w:type="dxa"/>
            <w:shd w:val="clear" w:color="auto" w:fill="BDD6EE" w:themeFill="accent5" w:themeFillTint="66"/>
          </w:tcPr>
          <w:p w:rsidR="00FE4135" w:rsidRPr="004F46E8" w:rsidRDefault="00BF4428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</w:tc>
        <w:tc>
          <w:tcPr>
            <w:tcW w:w="1711" w:type="dxa"/>
            <w:shd w:val="clear" w:color="auto" w:fill="BDD6EE" w:themeFill="accent5" w:themeFillTint="66"/>
          </w:tcPr>
          <w:p w:rsidR="00FE4135" w:rsidRPr="004F46E8" w:rsidRDefault="00BF4428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Individuální hodnocení dětí 3x ročně</w:t>
            </w:r>
          </w:p>
        </w:tc>
        <w:tc>
          <w:tcPr>
            <w:tcW w:w="1666" w:type="dxa"/>
            <w:shd w:val="clear" w:color="auto" w:fill="BDD6EE" w:themeFill="accent5" w:themeFillTint="66"/>
          </w:tcPr>
          <w:p w:rsidR="00FE4135" w:rsidRPr="004F46E8" w:rsidRDefault="00BF4428" w:rsidP="0079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Dítě </w:t>
            </w:r>
            <w:r w:rsidR="0079302F">
              <w:rPr>
                <w:sz w:val="20"/>
                <w:szCs w:val="20"/>
              </w:rPr>
              <w:t xml:space="preserve">odcházející do školy má vytvořeny základy klíčových kompetencí v optimální úrovni, která je pro konkrétní dítě dosažitelná </w:t>
            </w:r>
          </w:p>
        </w:tc>
      </w:tr>
      <w:tr w:rsidR="009065BF" w:rsidRPr="00B40E49" w:rsidTr="00BE5D76">
        <w:trPr>
          <w:trHeight w:val="1408"/>
        </w:trPr>
        <w:tc>
          <w:tcPr>
            <w:tcW w:w="442" w:type="dxa"/>
            <w:vMerge/>
            <w:shd w:val="clear" w:color="auto" w:fill="BDD6EE" w:themeFill="accent5" w:themeFillTint="66"/>
            <w:vAlign w:val="center"/>
          </w:tcPr>
          <w:p w:rsidR="00FE4135" w:rsidRPr="00B40E49" w:rsidRDefault="00FE4135" w:rsidP="00A858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56" w:type="dxa"/>
            <w:shd w:val="clear" w:color="auto" w:fill="BDD6EE" w:themeFill="accent5" w:themeFillTint="66"/>
          </w:tcPr>
          <w:p w:rsidR="00FE4135" w:rsidRPr="004F46E8" w:rsidRDefault="00FE4135" w:rsidP="002B4BDA">
            <w:pPr>
              <w:rPr>
                <w:sz w:val="20"/>
                <w:szCs w:val="20"/>
              </w:rPr>
            </w:pPr>
            <w:r w:rsidRPr="004F46E8">
              <w:rPr>
                <w:sz w:val="20"/>
                <w:szCs w:val="20"/>
              </w:rPr>
              <w:t>rovné příležitosti</w:t>
            </w:r>
            <w:r w:rsidR="00E95E6F">
              <w:rPr>
                <w:sz w:val="20"/>
                <w:szCs w:val="20"/>
              </w:rPr>
              <w:t xml:space="preserve">, </w:t>
            </w:r>
            <w:r w:rsidR="00E95E6F" w:rsidRPr="004F46E8">
              <w:rPr>
                <w:sz w:val="20"/>
                <w:szCs w:val="20"/>
              </w:rPr>
              <w:t>OMJ, inkluze</w:t>
            </w:r>
          </w:p>
        </w:tc>
        <w:tc>
          <w:tcPr>
            <w:tcW w:w="1611" w:type="dxa"/>
            <w:shd w:val="clear" w:color="auto" w:fill="BDD6EE" w:themeFill="accent5" w:themeFillTint="66"/>
          </w:tcPr>
          <w:p w:rsidR="00FE4135" w:rsidRPr="004F46E8" w:rsidRDefault="00E95E6F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Umožnit rovné příležitosti všem dětem</w:t>
            </w:r>
          </w:p>
        </w:tc>
        <w:tc>
          <w:tcPr>
            <w:tcW w:w="1781" w:type="dxa"/>
            <w:shd w:val="clear" w:color="auto" w:fill="BDD6EE" w:themeFill="accent5" w:themeFillTint="66"/>
          </w:tcPr>
          <w:p w:rsidR="00FE4135" w:rsidRPr="004F46E8" w:rsidRDefault="00E95E6F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MŠ působí </w:t>
            </w:r>
            <w:proofErr w:type="spellStart"/>
            <w:r>
              <w:rPr>
                <w:sz w:val="20"/>
                <w:szCs w:val="20"/>
              </w:rPr>
              <w:t>spec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pedagog</w:t>
            </w:r>
            <w:proofErr w:type="gramEnd"/>
            <w:r>
              <w:rPr>
                <w:sz w:val="20"/>
                <w:szCs w:val="20"/>
              </w:rPr>
              <w:t>, dvojjazyčný asistent, výuka ČJ</w:t>
            </w:r>
          </w:p>
        </w:tc>
        <w:tc>
          <w:tcPr>
            <w:tcW w:w="1876" w:type="dxa"/>
            <w:shd w:val="clear" w:color="auto" w:fill="BDD6EE" w:themeFill="accent5" w:themeFillTint="66"/>
          </w:tcPr>
          <w:p w:rsidR="00FE4135" w:rsidRPr="004F46E8" w:rsidRDefault="00E95E6F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Zajistit financování asistentů a </w:t>
            </w:r>
            <w:proofErr w:type="spellStart"/>
            <w:r>
              <w:rPr>
                <w:sz w:val="20"/>
                <w:szCs w:val="20"/>
              </w:rPr>
              <w:t>spec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pedagoga</w:t>
            </w:r>
            <w:proofErr w:type="gramEnd"/>
            <w:r>
              <w:rPr>
                <w:sz w:val="20"/>
                <w:szCs w:val="20"/>
              </w:rPr>
              <w:t xml:space="preserve"> i po ukončení čerpání současných projektů. Zachovat stávající podporu.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:rsidR="00FE4135" w:rsidRDefault="00E95E6F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Aktivně vyhledávat možnosti účasti na evropských projektech a tím zajistit dostatek finančních prostředků, spolupráce s organizací ERA.</w:t>
            </w:r>
          </w:p>
          <w:p w:rsidR="004A7B3C" w:rsidRDefault="004A7B3C" w:rsidP="002B4B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Mentoring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pedagoga</w:t>
            </w:r>
            <w:proofErr w:type="gramEnd"/>
            <w:r>
              <w:rPr>
                <w:sz w:val="20"/>
                <w:szCs w:val="20"/>
              </w:rPr>
              <w:t xml:space="preserve"> vzhledem k asistentům pedagoga.</w:t>
            </w:r>
          </w:p>
          <w:p w:rsidR="004A7B3C" w:rsidRDefault="004A7B3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plánů pedagogické podpory a individuálních vzdělávacích plánů.</w:t>
            </w:r>
          </w:p>
          <w:p w:rsidR="00BE5D76" w:rsidRPr="004F46E8" w:rsidRDefault="007C50C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 p</w:t>
            </w:r>
            <w:r w:rsidR="00BE5D76">
              <w:rPr>
                <w:sz w:val="20"/>
                <w:szCs w:val="20"/>
              </w:rPr>
              <w:t xml:space="preserve">edagogové absolvují školení </w:t>
            </w:r>
            <w:r>
              <w:rPr>
                <w:sz w:val="20"/>
                <w:szCs w:val="20"/>
              </w:rPr>
              <w:t xml:space="preserve">na téma </w:t>
            </w:r>
            <w:r w:rsidR="00BE5D76">
              <w:rPr>
                <w:sz w:val="20"/>
                <w:szCs w:val="20"/>
              </w:rPr>
              <w:t xml:space="preserve">Dítě se </w:t>
            </w:r>
            <w:proofErr w:type="spellStart"/>
            <w:r w:rsidR="00BE5D76">
              <w:rPr>
                <w:sz w:val="20"/>
                <w:szCs w:val="20"/>
              </w:rPr>
              <w:t>spec</w:t>
            </w:r>
            <w:proofErr w:type="spellEnd"/>
            <w:r w:rsidR="00BE5D76">
              <w:rPr>
                <w:sz w:val="20"/>
                <w:szCs w:val="20"/>
              </w:rPr>
              <w:t xml:space="preserve">. </w:t>
            </w:r>
            <w:proofErr w:type="spellStart"/>
            <w:r w:rsidR="00BE5D76">
              <w:rPr>
                <w:sz w:val="20"/>
                <w:szCs w:val="20"/>
              </w:rPr>
              <w:t>vzděl</w:t>
            </w:r>
            <w:proofErr w:type="spellEnd"/>
            <w:r w:rsidR="00BE5D76">
              <w:rPr>
                <w:sz w:val="20"/>
                <w:szCs w:val="20"/>
              </w:rPr>
              <w:t>. Potřebami v MŠ</w:t>
            </w:r>
          </w:p>
        </w:tc>
        <w:tc>
          <w:tcPr>
            <w:tcW w:w="1723" w:type="dxa"/>
            <w:shd w:val="clear" w:color="auto" w:fill="BDD6EE" w:themeFill="accent5" w:themeFillTint="66"/>
          </w:tcPr>
          <w:p w:rsidR="00FE4135" w:rsidRDefault="004A7B3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  <w:p w:rsidR="004A7B3C" w:rsidRDefault="004A7B3C" w:rsidP="002B4BDA">
            <w:pPr>
              <w:rPr>
                <w:sz w:val="20"/>
                <w:szCs w:val="20"/>
              </w:rPr>
            </w:pPr>
          </w:p>
          <w:p w:rsidR="004A7B3C" w:rsidRDefault="004A7B3C" w:rsidP="002B4BDA">
            <w:pPr>
              <w:rPr>
                <w:sz w:val="20"/>
                <w:szCs w:val="20"/>
              </w:rPr>
            </w:pPr>
          </w:p>
          <w:p w:rsidR="004A7B3C" w:rsidRDefault="004A7B3C" w:rsidP="002B4BDA">
            <w:pPr>
              <w:rPr>
                <w:sz w:val="20"/>
                <w:szCs w:val="20"/>
              </w:rPr>
            </w:pPr>
          </w:p>
          <w:p w:rsidR="004A7B3C" w:rsidRDefault="004A7B3C" w:rsidP="002B4BDA">
            <w:pPr>
              <w:rPr>
                <w:sz w:val="20"/>
                <w:szCs w:val="20"/>
              </w:rPr>
            </w:pPr>
          </w:p>
          <w:p w:rsidR="004A7B3C" w:rsidRDefault="004A7B3C" w:rsidP="002B4BDA">
            <w:pPr>
              <w:rPr>
                <w:sz w:val="20"/>
                <w:szCs w:val="20"/>
              </w:rPr>
            </w:pPr>
          </w:p>
          <w:p w:rsidR="004A7B3C" w:rsidRDefault="004A7B3C" w:rsidP="002B4BDA">
            <w:pPr>
              <w:rPr>
                <w:sz w:val="20"/>
                <w:szCs w:val="20"/>
              </w:rPr>
            </w:pPr>
          </w:p>
          <w:p w:rsidR="004A7B3C" w:rsidRDefault="004A7B3C" w:rsidP="002B4BDA">
            <w:pPr>
              <w:rPr>
                <w:sz w:val="20"/>
                <w:szCs w:val="20"/>
              </w:rPr>
            </w:pPr>
          </w:p>
          <w:p w:rsidR="004A7B3C" w:rsidRDefault="004A7B3C" w:rsidP="002B4BDA">
            <w:pPr>
              <w:rPr>
                <w:sz w:val="20"/>
                <w:szCs w:val="20"/>
              </w:rPr>
            </w:pPr>
          </w:p>
          <w:p w:rsidR="004A7B3C" w:rsidRDefault="004A7B3C" w:rsidP="002B4BDA">
            <w:pPr>
              <w:rPr>
                <w:sz w:val="20"/>
                <w:szCs w:val="20"/>
              </w:rPr>
            </w:pPr>
          </w:p>
          <w:p w:rsidR="004A7B3C" w:rsidRDefault="004A7B3C" w:rsidP="002B4BDA">
            <w:pPr>
              <w:rPr>
                <w:sz w:val="20"/>
                <w:szCs w:val="20"/>
              </w:rPr>
            </w:pPr>
          </w:p>
          <w:p w:rsidR="004A7B3C" w:rsidRDefault="004A7B3C" w:rsidP="002B4BDA">
            <w:pPr>
              <w:rPr>
                <w:sz w:val="20"/>
                <w:szCs w:val="20"/>
              </w:rPr>
            </w:pPr>
          </w:p>
          <w:p w:rsidR="004A7B3C" w:rsidRDefault="004A7B3C" w:rsidP="002B4BDA">
            <w:pPr>
              <w:rPr>
                <w:sz w:val="20"/>
                <w:szCs w:val="20"/>
              </w:rPr>
            </w:pPr>
          </w:p>
          <w:p w:rsidR="004A7B3C" w:rsidRDefault="004A7B3C" w:rsidP="002B4BDA">
            <w:pPr>
              <w:rPr>
                <w:sz w:val="20"/>
                <w:szCs w:val="20"/>
              </w:rPr>
            </w:pPr>
          </w:p>
          <w:p w:rsidR="004A7B3C" w:rsidRDefault="004A7B3C" w:rsidP="002B4B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pedagog</w:t>
            </w:r>
            <w:proofErr w:type="gramEnd"/>
          </w:p>
          <w:p w:rsidR="007C50CC" w:rsidRDefault="007C50CC" w:rsidP="002B4BDA">
            <w:pPr>
              <w:rPr>
                <w:sz w:val="20"/>
                <w:szCs w:val="20"/>
              </w:rPr>
            </w:pPr>
          </w:p>
          <w:p w:rsidR="007C50CC" w:rsidRDefault="007C50CC" w:rsidP="002B4BDA">
            <w:pPr>
              <w:rPr>
                <w:sz w:val="20"/>
                <w:szCs w:val="20"/>
              </w:rPr>
            </w:pPr>
          </w:p>
          <w:p w:rsidR="007C50CC" w:rsidRDefault="007C50CC" w:rsidP="002B4BDA">
            <w:pPr>
              <w:rPr>
                <w:sz w:val="20"/>
                <w:szCs w:val="20"/>
              </w:rPr>
            </w:pPr>
          </w:p>
          <w:p w:rsidR="007C50CC" w:rsidRDefault="007C50CC" w:rsidP="002B4BDA">
            <w:pPr>
              <w:rPr>
                <w:sz w:val="20"/>
                <w:szCs w:val="20"/>
              </w:rPr>
            </w:pPr>
          </w:p>
          <w:p w:rsidR="007C50CC" w:rsidRPr="004F46E8" w:rsidRDefault="007C50C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</w:t>
            </w:r>
          </w:p>
        </w:tc>
        <w:tc>
          <w:tcPr>
            <w:tcW w:w="1711" w:type="dxa"/>
            <w:shd w:val="clear" w:color="auto" w:fill="BDD6EE" w:themeFill="accent5" w:themeFillTint="66"/>
          </w:tcPr>
          <w:p w:rsidR="00FE4135" w:rsidRDefault="004A7B3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HMP – externí</w:t>
            </w:r>
          </w:p>
          <w:p w:rsidR="004A7B3C" w:rsidRDefault="004A7B3C" w:rsidP="004A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</w:t>
            </w: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porady </w:t>
            </w:r>
            <w:proofErr w:type="spellStart"/>
            <w:r>
              <w:rPr>
                <w:sz w:val="20"/>
                <w:szCs w:val="20"/>
              </w:rPr>
              <w:t>spec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ped</w:t>
            </w:r>
            <w:proofErr w:type="spellEnd"/>
            <w:proofErr w:type="gramEnd"/>
            <w:r>
              <w:rPr>
                <w:sz w:val="20"/>
                <w:szCs w:val="20"/>
              </w:rPr>
              <w:t>. s asistenty,</w:t>
            </w:r>
          </w:p>
          <w:p w:rsidR="007C50CC" w:rsidRDefault="007C50CC" w:rsidP="004A7B3C">
            <w:pPr>
              <w:rPr>
                <w:sz w:val="20"/>
                <w:szCs w:val="20"/>
              </w:rPr>
            </w:pPr>
          </w:p>
          <w:p w:rsidR="007C50CC" w:rsidRDefault="007C50CC" w:rsidP="004A7B3C">
            <w:pPr>
              <w:rPr>
                <w:sz w:val="20"/>
                <w:szCs w:val="20"/>
              </w:rPr>
            </w:pPr>
          </w:p>
          <w:p w:rsidR="007C50CC" w:rsidRDefault="007C50CC" w:rsidP="004A7B3C">
            <w:pPr>
              <w:rPr>
                <w:sz w:val="20"/>
                <w:szCs w:val="20"/>
              </w:rPr>
            </w:pPr>
          </w:p>
          <w:p w:rsidR="007C50CC" w:rsidRDefault="007C50CC" w:rsidP="004A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prezenční listina</w:t>
            </w: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Default="004A7B3C" w:rsidP="004A7B3C">
            <w:pPr>
              <w:rPr>
                <w:sz w:val="20"/>
                <w:szCs w:val="20"/>
              </w:rPr>
            </w:pPr>
          </w:p>
          <w:p w:rsidR="004A7B3C" w:rsidRPr="004F46E8" w:rsidRDefault="004A7B3C" w:rsidP="004A7B3C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BDD6EE" w:themeFill="accent5" w:themeFillTint="66"/>
          </w:tcPr>
          <w:p w:rsidR="00FE4135" w:rsidRDefault="004A7B3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Děti jsou vzdělávány společně bez ohledu na jejich rozdílné schopnosti a rozdílné předpoklady.</w:t>
            </w:r>
          </w:p>
          <w:p w:rsidR="004D55AE" w:rsidRDefault="004D55AE" w:rsidP="002B4BDA">
            <w:pPr>
              <w:rPr>
                <w:sz w:val="20"/>
                <w:szCs w:val="20"/>
              </w:rPr>
            </w:pPr>
          </w:p>
          <w:p w:rsidR="004D55AE" w:rsidRDefault="004D55AE" w:rsidP="002B4BDA">
            <w:pPr>
              <w:rPr>
                <w:sz w:val="20"/>
                <w:szCs w:val="20"/>
              </w:rPr>
            </w:pPr>
          </w:p>
          <w:p w:rsidR="004D55AE" w:rsidRDefault="004D55AE" w:rsidP="002B4BDA">
            <w:pPr>
              <w:rPr>
                <w:sz w:val="20"/>
                <w:szCs w:val="20"/>
              </w:rPr>
            </w:pPr>
          </w:p>
          <w:p w:rsidR="004D55AE" w:rsidRDefault="004D55AE" w:rsidP="002B4BDA">
            <w:pPr>
              <w:rPr>
                <w:sz w:val="20"/>
                <w:szCs w:val="20"/>
              </w:rPr>
            </w:pPr>
          </w:p>
          <w:p w:rsidR="004D55AE" w:rsidRDefault="004D55AE" w:rsidP="002B4BDA">
            <w:pPr>
              <w:rPr>
                <w:sz w:val="20"/>
                <w:szCs w:val="20"/>
              </w:rPr>
            </w:pPr>
          </w:p>
          <w:p w:rsidR="004D55AE" w:rsidRDefault="004D55AE" w:rsidP="002B4BDA">
            <w:pPr>
              <w:rPr>
                <w:sz w:val="20"/>
                <w:szCs w:val="20"/>
              </w:rPr>
            </w:pPr>
          </w:p>
          <w:p w:rsidR="004D55AE" w:rsidRDefault="004D55AE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je plně integrované.</w:t>
            </w:r>
          </w:p>
          <w:p w:rsidR="007C50CC" w:rsidRDefault="007C50CC" w:rsidP="002B4BDA">
            <w:pPr>
              <w:rPr>
                <w:sz w:val="20"/>
                <w:szCs w:val="20"/>
              </w:rPr>
            </w:pPr>
          </w:p>
          <w:p w:rsidR="007C50CC" w:rsidRDefault="007C50CC" w:rsidP="002B4BDA">
            <w:pPr>
              <w:rPr>
                <w:sz w:val="20"/>
                <w:szCs w:val="20"/>
              </w:rPr>
            </w:pPr>
          </w:p>
          <w:p w:rsidR="007C50CC" w:rsidRDefault="007C50CC" w:rsidP="002B4BDA">
            <w:pPr>
              <w:rPr>
                <w:sz w:val="20"/>
                <w:szCs w:val="20"/>
              </w:rPr>
            </w:pPr>
          </w:p>
          <w:p w:rsidR="007C50CC" w:rsidRPr="004F46E8" w:rsidRDefault="007C50C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Pedagogové využívají poznatky ze školení v praxi.</w:t>
            </w:r>
          </w:p>
        </w:tc>
      </w:tr>
      <w:tr w:rsidR="009065BF" w:rsidRPr="00B40E49" w:rsidTr="00FE4135">
        <w:tc>
          <w:tcPr>
            <w:tcW w:w="442" w:type="dxa"/>
            <w:vMerge/>
            <w:shd w:val="clear" w:color="auto" w:fill="BDD6EE" w:themeFill="accent5" w:themeFillTint="66"/>
            <w:vAlign w:val="center"/>
          </w:tcPr>
          <w:p w:rsidR="00FE4135" w:rsidRPr="00B40E49" w:rsidRDefault="00FE4135" w:rsidP="00A858BE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BDD6EE" w:themeFill="accent5" w:themeFillTint="66"/>
          </w:tcPr>
          <w:p w:rsidR="00FE4135" w:rsidRPr="004F46E8" w:rsidRDefault="007C50C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Polytechnická výchova</w:t>
            </w:r>
          </w:p>
        </w:tc>
        <w:tc>
          <w:tcPr>
            <w:tcW w:w="1611" w:type="dxa"/>
            <w:shd w:val="clear" w:color="auto" w:fill="BDD6EE" w:themeFill="accent5" w:themeFillTint="66"/>
          </w:tcPr>
          <w:p w:rsidR="00FE4135" w:rsidRPr="004F46E8" w:rsidRDefault="007C50C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Zahrnout ve vyšší míře polytechnickou výchovu do vzdělávání</w:t>
            </w:r>
          </w:p>
        </w:tc>
        <w:tc>
          <w:tcPr>
            <w:tcW w:w="1781" w:type="dxa"/>
            <w:shd w:val="clear" w:color="auto" w:fill="BDD6EE" w:themeFill="accent5" w:themeFillTint="66"/>
          </w:tcPr>
          <w:p w:rsidR="00FE4135" w:rsidRPr="004F46E8" w:rsidRDefault="007C50C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Polytechnická výchova byla dotazníkem k šablonám vyhodnocena jako nedostačující</w:t>
            </w:r>
          </w:p>
        </w:tc>
        <w:tc>
          <w:tcPr>
            <w:tcW w:w="1876" w:type="dxa"/>
            <w:shd w:val="clear" w:color="auto" w:fill="BDD6EE" w:themeFill="accent5" w:themeFillTint="66"/>
          </w:tcPr>
          <w:p w:rsidR="00FE4135" w:rsidRPr="004F46E8" w:rsidRDefault="007C50CC" w:rsidP="007C5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Dostatek pomůcek a pedagogové kompetentní k výuce polytechnické výchovy.</w:t>
            </w:r>
            <w:r w:rsidR="009065BF">
              <w:rPr>
                <w:sz w:val="20"/>
                <w:szCs w:val="20"/>
              </w:rPr>
              <w:t xml:space="preserve"> Venkovní učebna.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:rsidR="007C50CC" w:rsidRDefault="007C50C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Zajistit dostatek pomůcek</w:t>
            </w:r>
          </w:p>
          <w:p w:rsidR="007C50CC" w:rsidRDefault="007C50C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9065BF">
              <w:rPr>
                <w:sz w:val="20"/>
                <w:szCs w:val="20"/>
              </w:rPr>
              <w:t>e spolupráci s MČ zajistit finanční prostředky na vybudování venkovní učebny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polytech</w:t>
            </w:r>
            <w:proofErr w:type="spellEnd"/>
            <w:r>
              <w:rPr>
                <w:sz w:val="20"/>
                <w:szCs w:val="20"/>
              </w:rPr>
              <w:t>. výchovy</w:t>
            </w:r>
            <w:r w:rsidR="002E5069">
              <w:rPr>
                <w:sz w:val="20"/>
                <w:szCs w:val="20"/>
              </w:rPr>
              <w:t xml:space="preserve"> za pomoci MČ.</w:t>
            </w:r>
          </w:p>
          <w:p w:rsidR="007C50CC" w:rsidRDefault="007C50C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Absolvovat školení</w:t>
            </w:r>
          </w:p>
          <w:p w:rsidR="00FE4135" w:rsidRPr="004F46E8" w:rsidRDefault="007C50C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Polytechnická výuka v MŠ ze šablon II.</w:t>
            </w:r>
          </w:p>
        </w:tc>
        <w:tc>
          <w:tcPr>
            <w:tcW w:w="1723" w:type="dxa"/>
            <w:shd w:val="clear" w:color="auto" w:fill="BDD6EE" w:themeFill="accent5" w:themeFillTint="66"/>
          </w:tcPr>
          <w:p w:rsidR="00FE4135" w:rsidRDefault="002E5069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Pedagogové</w:t>
            </w:r>
          </w:p>
          <w:p w:rsidR="002E5069" w:rsidRDefault="002E5069" w:rsidP="002B4BDA">
            <w:pPr>
              <w:rPr>
                <w:sz w:val="20"/>
                <w:szCs w:val="20"/>
              </w:rPr>
            </w:pPr>
          </w:p>
          <w:p w:rsidR="002E5069" w:rsidRDefault="002E5069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 ve spolupráci s MČ</w:t>
            </w:r>
          </w:p>
          <w:p w:rsidR="002E5069" w:rsidRDefault="002E5069" w:rsidP="002B4BDA">
            <w:pPr>
              <w:rPr>
                <w:sz w:val="20"/>
                <w:szCs w:val="20"/>
              </w:rPr>
            </w:pPr>
          </w:p>
          <w:p w:rsidR="002E5069" w:rsidRDefault="002E5069" w:rsidP="002B4BDA">
            <w:pPr>
              <w:rPr>
                <w:sz w:val="20"/>
                <w:szCs w:val="20"/>
              </w:rPr>
            </w:pPr>
          </w:p>
          <w:p w:rsidR="002E5069" w:rsidRDefault="002E5069" w:rsidP="002B4BDA">
            <w:pPr>
              <w:rPr>
                <w:sz w:val="20"/>
                <w:szCs w:val="20"/>
              </w:rPr>
            </w:pPr>
          </w:p>
          <w:p w:rsidR="002E5069" w:rsidRPr="004F46E8" w:rsidRDefault="002E5069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</w:t>
            </w:r>
          </w:p>
        </w:tc>
        <w:tc>
          <w:tcPr>
            <w:tcW w:w="1711" w:type="dxa"/>
            <w:shd w:val="clear" w:color="auto" w:fill="BDD6EE" w:themeFill="accent5" w:themeFillTint="66"/>
          </w:tcPr>
          <w:p w:rsidR="00FE4135" w:rsidRDefault="005C6299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Porady, Roční plán, evaluaci</w:t>
            </w:r>
          </w:p>
          <w:p w:rsidR="005C6299" w:rsidRDefault="005C6299" w:rsidP="002B4BDA">
            <w:pPr>
              <w:rPr>
                <w:sz w:val="20"/>
                <w:szCs w:val="20"/>
              </w:rPr>
            </w:pPr>
          </w:p>
          <w:p w:rsidR="005C6299" w:rsidRDefault="005C6299" w:rsidP="002B4BDA">
            <w:pPr>
              <w:rPr>
                <w:sz w:val="20"/>
                <w:szCs w:val="20"/>
              </w:rPr>
            </w:pPr>
          </w:p>
          <w:p w:rsidR="005C6299" w:rsidRDefault="005C6299" w:rsidP="002B4BDA">
            <w:pPr>
              <w:rPr>
                <w:sz w:val="20"/>
                <w:szCs w:val="20"/>
              </w:rPr>
            </w:pPr>
          </w:p>
          <w:p w:rsidR="005C6299" w:rsidRDefault="005C6299" w:rsidP="002B4BDA">
            <w:pPr>
              <w:rPr>
                <w:sz w:val="20"/>
                <w:szCs w:val="20"/>
              </w:rPr>
            </w:pPr>
          </w:p>
          <w:p w:rsidR="005C6299" w:rsidRDefault="005C6299" w:rsidP="002B4BDA">
            <w:pPr>
              <w:rPr>
                <w:sz w:val="20"/>
                <w:szCs w:val="20"/>
              </w:rPr>
            </w:pPr>
          </w:p>
          <w:p w:rsidR="005C6299" w:rsidRPr="004F46E8" w:rsidRDefault="005C6299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Prezenční listina, dotazníkové šetření k šablonám</w:t>
            </w:r>
          </w:p>
        </w:tc>
        <w:tc>
          <w:tcPr>
            <w:tcW w:w="1666" w:type="dxa"/>
            <w:shd w:val="clear" w:color="auto" w:fill="BDD6EE" w:themeFill="accent5" w:themeFillTint="66"/>
          </w:tcPr>
          <w:p w:rsidR="00FE4135" w:rsidRDefault="005C6299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Vyšší kompetence dětí v oblasti polytechnické výchovy</w:t>
            </w:r>
          </w:p>
          <w:p w:rsidR="005C6299" w:rsidRDefault="005C6299" w:rsidP="002B4BDA">
            <w:pPr>
              <w:rPr>
                <w:sz w:val="20"/>
                <w:szCs w:val="20"/>
              </w:rPr>
            </w:pPr>
          </w:p>
          <w:p w:rsidR="005C6299" w:rsidRDefault="005C6299" w:rsidP="002B4BDA">
            <w:pPr>
              <w:rPr>
                <w:sz w:val="20"/>
                <w:szCs w:val="20"/>
              </w:rPr>
            </w:pPr>
          </w:p>
          <w:p w:rsidR="005C6299" w:rsidRPr="004F46E8" w:rsidRDefault="005C6299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Výstupy z</w:t>
            </w:r>
            <w:r w:rsidR="009065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dotazníku</w:t>
            </w:r>
            <w:r w:rsidR="009065BF">
              <w:rPr>
                <w:sz w:val="20"/>
                <w:szCs w:val="20"/>
              </w:rPr>
              <w:t xml:space="preserve"> k </w:t>
            </w:r>
            <w:proofErr w:type="spellStart"/>
            <w:r w:rsidR="009065BF">
              <w:rPr>
                <w:sz w:val="20"/>
                <w:szCs w:val="20"/>
              </w:rPr>
              <w:t>šablnám</w:t>
            </w:r>
            <w:proofErr w:type="spellEnd"/>
          </w:p>
        </w:tc>
      </w:tr>
      <w:tr w:rsidR="009065BF" w:rsidRPr="00B40E49" w:rsidTr="00FE4135">
        <w:tc>
          <w:tcPr>
            <w:tcW w:w="442" w:type="dxa"/>
            <w:vMerge/>
            <w:shd w:val="clear" w:color="auto" w:fill="BDD6EE" w:themeFill="accent5" w:themeFillTint="66"/>
            <w:vAlign w:val="center"/>
          </w:tcPr>
          <w:p w:rsidR="00FE4135" w:rsidRPr="00B40E49" w:rsidRDefault="00FE4135" w:rsidP="00A858BE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BDD6EE" w:themeFill="accent5" w:themeFillTint="66"/>
          </w:tcPr>
          <w:p w:rsidR="00FE4135" w:rsidRPr="004F46E8" w:rsidRDefault="00196C71" w:rsidP="002B4BDA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</w:t>
            </w:r>
            <w:r w:rsidR="00802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ostatek informací o dítěti, o jeho pokrocích, neúspěších či obtížích vzhledem k rodičům</w:t>
            </w:r>
          </w:p>
        </w:tc>
        <w:tc>
          <w:tcPr>
            <w:tcW w:w="1611" w:type="dxa"/>
            <w:shd w:val="clear" w:color="auto" w:fill="BDD6EE" w:themeFill="accent5" w:themeFillTint="66"/>
          </w:tcPr>
          <w:p w:rsidR="00FE4135" w:rsidRPr="004F46E8" w:rsidRDefault="00196C71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Poskytnout rodičům dostatek informací o dítěti</w:t>
            </w:r>
          </w:p>
        </w:tc>
        <w:tc>
          <w:tcPr>
            <w:tcW w:w="1781" w:type="dxa"/>
            <w:shd w:val="clear" w:color="auto" w:fill="BDD6EE" w:themeFill="accent5" w:themeFillTint="66"/>
          </w:tcPr>
          <w:p w:rsidR="00FE4135" w:rsidRDefault="00196C71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Rodiče mohou informace získat na třídních schůzkách, dohodnout si schůzku přímo s učitelkami nebo ředitelkou, </w:t>
            </w:r>
            <w:r w:rsidR="00AC1AC2">
              <w:rPr>
                <w:sz w:val="20"/>
                <w:szCs w:val="20"/>
              </w:rPr>
              <w:t xml:space="preserve">denní rozhovory při předávání dětí, </w:t>
            </w:r>
            <w:r>
              <w:rPr>
                <w:sz w:val="20"/>
                <w:szCs w:val="20"/>
              </w:rPr>
              <w:t>obrázky a pracovní listy v šatně, individuální hodnocení dětí 3x ročně</w:t>
            </w:r>
          </w:p>
          <w:p w:rsidR="00587DA1" w:rsidRDefault="00587DA1" w:rsidP="002B4BDA">
            <w:pPr>
              <w:rPr>
                <w:sz w:val="20"/>
                <w:szCs w:val="20"/>
              </w:rPr>
            </w:pPr>
          </w:p>
          <w:p w:rsidR="00587DA1" w:rsidRDefault="00587DA1" w:rsidP="002B4BDA">
            <w:pPr>
              <w:rPr>
                <w:sz w:val="20"/>
                <w:szCs w:val="20"/>
              </w:rPr>
            </w:pPr>
          </w:p>
          <w:p w:rsidR="00587DA1" w:rsidRPr="004F46E8" w:rsidRDefault="00587DA1" w:rsidP="002B4BDA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BDD6EE" w:themeFill="accent5" w:themeFillTint="66"/>
          </w:tcPr>
          <w:p w:rsidR="00FE4135" w:rsidRPr="004F46E8" w:rsidRDefault="0098116D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Dostatek poskytovaných informací o dítěti rodičům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:rsidR="00FE4135" w:rsidRPr="004F46E8" w:rsidRDefault="0098116D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Informovat rodiče o všech možnostech a zdrojích získávání informací </w:t>
            </w:r>
            <w:r w:rsidR="00AC1AC2">
              <w:rPr>
                <w:sz w:val="20"/>
                <w:szCs w:val="20"/>
              </w:rPr>
              <w:t xml:space="preserve">o dětech </w:t>
            </w:r>
            <w:r>
              <w:rPr>
                <w:sz w:val="20"/>
                <w:szCs w:val="20"/>
              </w:rPr>
              <w:t xml:space="preserve">na třídních schůzkách, na web. </w:t>
            </w:r>
            <w:proofErr w:type="gramStart"/>
            <w:r>
              <w:rPr>
                <w:sz w:val="20"/>
                <w:szCs w:val="20"/>
              </w:rPr>
              <w:t>stránkách</w:t>
            </w:r>
            <w:proofErr w:type="gramEnd"/>
            <w:r>
              <w:rPr>
                <w:sz w:val="20"/>
                <w:szCs w:val="20"/>
              </w:rPr>
              <w:t xml:space="preserve"> a na nástěnkách v šatnách</w:t>
            </w:r>
          </w:p>
        </w:tc>
        <w:tc>
          <w:tcPr>
            <w:tcW w:w="1723" w:type="dxa"/>
            <w:shd w:val="clear" w:color="auto" w:fill="BDD6EE" w:themeFill="accent5" w:themeFillTint="66"/>
          </w:tcPr>
          <w:p w:rsidR="00FE4135" w:rsidRPr="004F46E8" w:rsidRDefault="00AC1AC2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Pedagogové, ředitel</w:t>
            </w:r>
            <w:r w:rsidR="00AC2E5B">
              <w:rPr>
                <w:sz w:val="20"/>
                <w:szCs w:val="20"/>
              </w:rPr>
              <w:t>, rodiče</w:t>
            </w:r>
          </w:p>
        </w:tc>
        <w:tc>
          <w:tcPr>
            <w:tcW w:w="1711" w:type="dxa"/>
            <w:shd w:val="clear" w:color="auto" w:fill="BDD6EE" w:themeFill="accent5" w:themeFillTint="66"/>
          </w:tcPr>
          <w:p w:rsidR="00FE4135" w:rsidRPr="004F46E8" w:rsidRDefault="00AC1AC2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Dotazník spokojenosti na konci školního roku a jeho vyhodnocení, rozhovory s rodiči</w:t>
            </w:r>
          </w:p>
        </w:tc>
        <w:tc>
          <w:tcPr>
            <w:tcW w:w="1666" w:type="dxa"/>
            <w:shd w:val="clear" w:color="auto" w:fill="BDD6EE" w:themeFill="accent5" w:themeFillTint="66"/>
          </w:tcPr>
          <w:p w:rsidR="00FE4135" w:rsidRPr="004F46E8" w:rsidRDefault="003D1DCC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Kladné hodnocení v dotazníku pro rodiče</w:t>
            </w:r>
          </w:p>
        </w:tc>
      </w:tr>
      <w:tr w:rsidR="009065BF" w:rsidRPr="00B40E49" w:rsidTr="00FE4135">
        <w:tc>
          <w:tcPr>
            <w:tcW w:w="442" w:type="dxa"/>
            <w:vMerge w:val="restart"/>
            <w:shd w:val="clear" w:color="auto" w:fill="FBE4D5" w:themeFill="accent2" w:themeFillTint="33"/>
            <w:vAlign w:val="center"/>
          </w:tcPr>
          <w:p w:rsidR="0076535F" w:rsidRPr="00B40E49" w:rsidRDefault="0076535F" w:rsidP="00A85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76535F" w:rsidRPr="00FE4135" w:rsidRDefault="0076535F" w:rsidP="002B4BDA">
            <w:pPr>
              <w:rPr>
                <w:b/>
                <w:bCs/>
              </w:rPr>
            </w:pPr>
            <w:r>
              <w:rPr>
                <w:b/>
                <w:bCs/>
              </w:rPr>
              <w:t>Materiálně technická oblast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:rsidR="0076535F" w:rsidRPr="00B40E49" w:rsidRDefault="0076535F" w:rsidP="002B4BDA"/>
        </w:tc>
        <w:tc>
          <w:tcPr>
            <w:tcW w:w="1781" w:type="dxa"/>
            <w:shd w:val="clear" w:color="auto" w:fill="FBE4D5" w:themeFill="accent2" w:themeFillTint="33"/>
          </w:tcPr>
          <w:p w:rsidR="0076535F" w:rsidRPr="00B40E49" w:rsidRDefault="0076535F" w:rsidP="002B4BDA"/>
        </w:tc>
        <w:tc>
          <w:tcPr>
            <w:tcW w:w="1876" w:type="dxa"/>
            <w:shd w:val="clear" w:color="auto" w:fill="FBE4D5" w:themeFill="accent2" w:themeFillTint="33"/>
          </w:tcPr>
          <w:p w:rsidR="0076535F" w:rsidRPr="00B40E49" w:rsidRDefault="0076535F" w:rsidP="002B4BDA"/>
        </w:tc>
        <w:tc>
          <w:tcPr>
            <w:tcW w:w="1800" w:type="dxa"/>
            <w:shd w:val="clear" w:color="auto" w:fill="FBE4D5" w:themeFill="accent2" w:themeFillTint="33"/>
          </w:tcPr>
          <w:p w:rsidR="0076535F" w:rsidRPr="00B40E49" w:rsidRDefault="0076535F" w:rsidP="002B4BDA"/>
        </w:tc>
        <w:tc>
          <w:tcPr>
            <w:tcW w:w="1723" w:type="dxa"/>
            <w:shd w:val="clear" w:color="auto" w:fill="FBE4D5" w:themeFill="accent2" w:themeFillTint="33"/>
          </w:tcPr>
          <w:p w:rsidR="0076535F" w:rsidRPr="00B40E49" w:rsidRDefault="0076535F" w:rsidP="002B4BDA"/>
        </w:tc>
        <w:tc>
          <w:tcPr>
            <w:tcW w:w="1711" w:type="dxa"/>
            <w:shd w:val="clear" w:color="auto" w:fill="FBE4D5" w:themeFill="accent2" w:themeFillTint="33"/>
          </w:tcPr>
          <w:p w:rsidR="0076535F" w:rsidRPr="00B40E49" w:rsidRDefault="0076535F" w:rsidP="002B4BDA"/>
        </w:tc>
        <w:tc>
          <w:tcPr>
            <w:tcW w:w="1666" w:type="dxa"/>
            <w:shd w:val="clear" w:color="auto" w:fill="FBE4D5" w:themeFill="accent2" w:themeFillTint="33"/>
          </w:tcPr>
          <w:p w:rsidR="0076535F" w:rsidRPr="00B40E49" w:rsidRDefault="0076535F" w:rsidP="002B4BDA"/>
        </w:tc>
      </w:tr>
      <w:tr w:rsidR="009065BF" w:rsidRPr="00B40E49" w:rsidTr="004F46E8">
        <w:tc>
          <w:tcPr>
            <w:tcW w:w="442" w:type="dxa"/>
            <w:vMerge/>
            <w:shd w:val="clear" w:color="auto" w:fill="FBE4D5" w:themeFill="accent2" w:themeFillTint="33"/>
            <w:vAlign w:val="center"/>
          </w:tcPr>
          <w:p w:rsidR="0076535F" w:rsidRDefault="0076535F" w:rsidP="00A858BE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F7CAAC" w:themeFill="accent2" w:themeFillTint="66"/>
          </w:tcPr>
          <w:p w:rsidR="0076535F" w:rsidRPr="004F46E8" w:rsidRDefault="0076535F" w:rsidP="002B4BDA">
            <w:pPr>
              <w:rPr>
                <w:b/>
                <w:bCs/>
              </w:rPr>
            </w:pPr>
            <w:r w:rsidRPr="004F46E8">
              <w:rPr>
                <w:b/>
                <w:bCs/>
              </w:rPr>
              <w:t>např.</w:t>
            </w:r>
            <w:r w:rsidR="006C1219">
              <w:rPr>
                <w:sz w:val="18"/>
                <w:szCs w:val="18"/>
              </w:rPr>
              <w:t xml:space="preserve"> dílčí </w:t>
            </w:r>
            <w:r w:rsidR="00F665CF">
              <w:rPr>
                <w:sz w:val="18"/>
                <w:szCs w:val="18"/>
              </w:rPr>
              <w:t>podobla</w:t>
            </w:r>
            <w:r w:rsidR="00D05DBB">
              <w:rPr>
                <w:sz w:val="18"/>
                <w:szCs w:val="18"/>
              </w:rPr>
              <w:t>sti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:rsidR="0076535F" w:rsidRPr="00B40E49" w:rsidRDefault="0076535F" w:rsidP="002B4BDA"/>
        </w:tc>
        <w:tc>
          <w:tcPr>
            <w:tcW w:w="1781" w:type="dxa"/>
            <w:shd w:val="clear" w:color="auto" w:fill="FBE4D5" w:themeFill="accent2" w:themeFillTint="33"/>
          </w:tcPr>
          <w:p w:rsidR="0076535F" w:rsidRPr="00B40E49" w:rsidRDefault="0076535F" w:rsidP="002B4BDA"/>
        </w:tc>
        <w:tc>
          <w:tcPr>
            <w:tcW w:w="1876" w:type="dxa"/>
            <w:shd w:val="clear" w:color="auto" w:fill="FBE4D5" w:themeFill="accent2" w:themeFillTint="33"/>
          </w:tcPr>
          <w:p w:rsidR="0076535F" w:rsidRPr="00B40E49" w:rsidRDefault="0076535F" w:rsidP="002B4BDA"/>
        </w:tc>
        <w:tc>
          <w:tcPr>
            <w:tcW w:w="1800" w:type="dxa"/>
            <w:shd w:val="clear" w:color="auto" w:fill="FBE4D5" w:themeFill="accent2" w:themeFillTint="33"/>
          </w:tcPr>
          <w:p w:rsidR="0076535F" w:rsidRPr="00B40E49" w:rsidRDefault="0076535F" w:rsidP="002B4BDA"/>
        </w:tc>
        <w:tc>
          <w:tcPr>
            <w:tcW w:w="1723" w:type="dxa"/>
            <w:shd w:val="clear" w:color="auto" w:fill="FBE4D5" w:themeFill="accent2" w:themeFillTint="33"/>
          </w:tcPr>
          <w:p w:rsidR="0076535F" w:rsidRPr="00B40E49" w:rsidRDefault="0076535F" w:rsidP="002B4BDA"/>
        </w:tc>
        <w:tc>
          <w:tcPr>
            <w:tcW w:w="1711" w:type="dxa"/>
            <w:shd w:val="clear" w:color="auto" w:fill="FBE4D5" w:themeFill="accent2" w:themeFillTint="33"/>
          </w:tcPr>
          <w:p w:rsidR="0076535F" w:rsidRPr="00B40E49" w:rsidRDefault="0076535F" w:rsidP="002B4BDA"/>
        </w:tc>
        <w:tc>
          <w:tcPr>
            <w:tcW w:w="1666" w:type="dxa"/>
            <w:shd w:val="clear" w:color="auto" w:fill="FBE4D5" w:themeFill="accent2" w:themeFillTint="33"/>
          </w:tcPr>
          <w:p w:rsidR="0076535F" w:rsidRPr="00B40E49" w:rsidRDefault="0076535F" w:rsidP="002B4BDA"/>
        </w:tc>
      </w:tr>
      <w:tr w:rsidR="009065BF" w:rsidRPr="00B40E49" w:rsidTr="00FE4135">
        <w:tc>
          <w:tcPr>
            <w:tcW w:w="442" w:type="dxa"/>
            <w:vMerge/>
            <w:shd w:val="clear" w:color="auto" w:fill="FBE4D5" w:themeFill="accent2" w:themeFillTint="33"/>
            <w:vAlign w:val="center"/>
          </w:tcPr>
          <w:p w:rsidR="0076535F" w:rsidRDefault="0076535F" w:rsidP="00A858BE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FBE4D5" w:themeFill="accent2" w:themeFillTint="33"/>
          </w:tcPr>
          <w:p w:rsidR="0076535F" w:rsidRPr="004F46E8" w:rsidRDefault="00D05DBB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modernizace IT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:rsidR="0076535F" w:rsidRPr="004F46E8" w:rsidRDefault="00E876DA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Vybavení moderními IT technologiemi</w:t>
            </w:r>
          </w:p>
        </w:tc>
        <w:tc>
          <w:tcPr>
            <w:tcW w:w="1781" w:type="dxa"/>
            <w:shd w:val="clear" w:color="auto" w:fill="FBE4D5" w:themeFill="accent2" w:themeFillTint="33"/>
          </w:tcPr>
          <w:p w:rsidR="0076535F" w:rsidRPr="004F46E8" w:rsidRDefault="00E876DA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Některé PC na hranici životnosti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:rsidR="0076535F" w:rsidRPr="004F46E8" w:rsidRDefault="00E876DA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počítače s funkčním softwarem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76535F" w:rsidRPr="004F46E8" w:rsidRDefault="00E876DA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Postupné vybavování dle finančních možností školy</w:t>
            </w:r>
          </w:p>
        </w:tc>
        <w:tc>
          <w:tcPr>
            <w:tcW w:w="1723" w:type="dxa"/>
            <w:shd w:val="clear" w:color="auto" w:fill="FBE4D5" w:themeFill="accent2" w:themeFillTint="33"/>
          </w:tcPr>
          <w:p w:rsidR="0076535F" w:rsidRPr="004F46E8" w:rsidRDefault="00E876DA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Ředitel, externí správci sítě</w:t>
            </w:r>
          </w:p>
        </w:tc>
        <w:tc>
          <w:tcPr>
            <w:tcW w:w="1711" w:type="dxa"/>
            <w:shd w:val="clear" w:color="auto" w:fill="FBE4D5" w:themeFill="accent2" w:themeFillTint="33"/>
          </w:tcPr>
          <w:p w:rsidR="0076535F" w:rsidRPr="004F46E8" w:rsidRDefault="00E876DA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Pravidelné kontroly správce sítě</w:t>
            </w:r>
          </w:p>
        </w:tc>
        <w:tc>
          <w:tcPr>
            <w:tcW w:w="1666" w:type="dxa"/>
            <w:shd w:val="clear" w:color="auto" w:fill="FBE4D5" w:themeFill="accent2" w:themeFillTint="33"/>
          </w:tcPr>
          <w:p w:rsidR="0076535F" w:rsidRPr="004F46E8" w:rsidRDefault="00E876DA" w:rsidP="002B4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Vybavení moderními funkčními technologiemi</w:t>
            </w:r>
          </w:p>
        </w:tc>
      </w:tr>
      <w:tr w:rsidR="009065BF" w:rsidRPr="00B40E49" w:rsidTr="00FE4135">
        <w:tc>
          <w:tcPr>
            <w:tcW w:w="442" w:type="dxa"/>
            <w:vMerge/>
            <w:shd w:val="clear" w:color="auto" w:fill="FBE4D5" w:themeFill="accent2" w:themeFillTint="33"/>
            <w:vAlign w:val="center"/>
          </w:tcPr>
          <w:p w:rsidR="00DE6167" w:rsidRDefault="00DE6167" w:rsidP="00DE6167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FBE4D5" w:themeFill="accent2" w:themeFillTint="33"/>
          </w:tcPr>
          <w:p w:rsidR="00DE6167" w:rsidRPr="004F46E8" w:rsidRDefault="00DE6167" w:rsidP="00DE6167">
            <w:pPr>
              <w:rPr>
                <w:sz w:val="20"/>
                <w:szCs w:val="20"/>
              </w:rPr>
            </w:pPr>
            <w:r w:rsidRPr="004F46E8">
              <w:rPr>
                <w:sz w:val="20"/>
                <w:szCs w:val="20"/>
              </w:rPr>
              <w:t>zabezpečení objek</w:t>
            </w:r>
            <w:r>
              <w:rPr>
                <w:sz w:val="20"/>
                <w:szCs w:val="20"/>
              </w:rPr>
              <w:t>tu a areálu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:rsidR="00DE6167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Nový plot, branka a vjezdová brána s el. </w:t>
            </w:r>
            <w:proofErr w:type="gramStart"/>
            <w:r w:rsidR="00D705B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ojezdem</w:t>
            </w:r>
            <w:proofErr w:type="gramEnd"/>
          </w:p>
          <w:p w:rsidR="001954EC" w:rsidRDefault="001954EC" w:rsidP="00DE6167">
            <w:pPr>
              <w:rPr>
                <w:sz w:val="20"/>
                <w:szCs w:val="20"/>
              </w:rPr>
            </w:pPr>
          </w:p>
          <w:p w:rsidR="001954EC" w:rsidRPr="004F46E8" w:rsidRDefault="001954EC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protipožární dveře</w:t>
            </w:r>
          </w:p>
        </w:tc>
        <w:tc>
          <w:tcPr>
            <w:tcW w:w="1781" w:type="dxa"/>
            <w:shd w:val="clear" w:color="auto" w:fill="FBE4D5" w:themeFill="accent2" w:themeFillTint="33"/>
          </w:tcPr>
          <w:p w:rsidR="00DE6167" w:rsidRPr="004F46E8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Poškozený plot a brána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:rsidR="00DE6167" w:rsidRPr="004F46E8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Nový nejlépe bezúdržbový plot včetně brány s el. </w:t>
            </w:r>
            <w:proofErr w:type="gramStart"/>
            <w:r>
              <w:rPr>
                <w:sz w:val="20"/>
                <w:szCs w:val="20"/>
              </w:rPr>
              <w:t>pojezdem</w:t>
            </w:r>
            <w:proofErr w:type="gramEnd"/>
          </w:p>
        </w:tc>
        <w:tc>
          <w:tcPr>
            <w:tcW w:w="1800" w:type="dxa"/>
            <w:shd w:val="clear" w:color="auto" w:fill="FBE4D5" w:themeFill="accent2" w:themeFillTint="33"/>
          </w:tcPr>
          <w:p w:rsidR="00DE6167" w:rsidRPr="004F46E8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dotace, posouzení technikem z MČ</w:t>
            </w:r>
          </w:p>
        </w:tc>
        <w:tc>
          <w:tcPr>
            <w:tcW w:w="1723" w:type="dxa"/>
            <w:shd w:val="clear" w:color="auto" w:fill="FBE4D5" w:themeFill="accent2" w:themeFillTint="33"/>
          </w:tcPr>
          <w:p w:rsidR="00DE6167" w:rsidRPr="004F46E8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Zřizovatel a správce objektu</w:t>
            </w:r>
          </w:p>
        </w:tc>
        <w:tc>
          <w:tcPr>
            <w:tcW w:w="1711" w:type="dxa"/>
            <w:shd w:val="clear" w:color="auto" w:fill="FBE4D5" w:themeFill="accent2" w:themeFillTint="33"/>
          </w:tcPr>
          <w:p w:rsidR="00DE6167" w:rsidRPr="004F46E8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Technici Odboru školství</w:t>
            </w:r>
          </w:p>
        </w:tc>
        <w:tc>
          <w:tcPr>
            <w:tcW w:w="1666" w:type="dxa"/>
            <w:shd w:val="clear" w:color="auto" w:fill="FBE4D5" w:themeFill="accent2" w:themeFillTint="33"/>
          </w:tcPr>
          <w:p w:rsidR="00DE6167" w:rsidRPr="004F46E8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Funkční nový plot</w:t>
            </w:r>
          </w:p>
        </w:tc>
      </w:tr>
      <w:tr w:rsidR="009065BF" w:rsidRPr="00B40E49" w:rsidTr="00FE4135">
        <w:tc>
          <w:tcPr>
            <w:tcW w:w="442" w:type="dxa"/>
            <w:vMerge/>
            <w:shd w:val="clear" w:color="auto" w:fill="FBE4D5" w:themeFill="accent2" w:themeFillTint="33"/>
            <w:vAlign w:val="center"/>
          </w:tcPr>
          <w:p w:rsidR="00DE6167" w:rsidRDefault="00DE6167" w:rsidP="00DE6167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FBE4D5" w:themeFill="accent2" w:themeFillTint="33"/>
          </w:tcPr>
          <w:p w:rsidR="00DE6167" w:rsidRPr="004F46E8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kulturnost </w:t>
            </w:r>
            <w:r w:rsidR="004B4727">
              <w:rPr>
                <w:sz w:val="20"/>
                <w:szCs w:val="20"/>
              </w:rPr>
              <w:t xml:space="preserve">prostředí školy </w:t>
            </w:r>
            <w:r>
              <w:rPr>
                <w:sz w:val="20"/>
                <w:szCs w:val="20"/>
              </w:rPr>
              <w:t>interní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:rsidR="00DE6167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Revitalizace soc. zařízení pro pedagogy</w:t>
            </w:r>
          </w:p>
          <w:p w:rsidR="00DE6167" w:rsidRDefault="00DE6167" w:rsidP="00DE6167">
            <w:pPr>
              <w:rPr>
                <w:sz w:val="20"/>
                <w:szCs w:val="20"/>
              </w:rPr>
            </w:pPr>
          </w:p>
          <w:p w:rsidR="00DE6167" w:rsidRPr="004F46E8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Rekonstrukce úklidových prostor</w:t>
            </w:r>
          </w:p>
        </w:tc>
        <w:tc>
          <w:tcPr>
            <w:tcW w:w="1781" w:type="dxa"/>
            <w:shd w:val="clear" w:color="auto" w:fill="FBE4D5" w:themeFill="accent2" w:themeFillTint="33"/>
          </w:tcPr>
          <w:p w:rsidR="00DE6167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Soc. zařízení pro pedagogy staré 30 let</w:t>
            </w:r>
          </w:p>
          <w:p w:rsidR="00DE6167" w:rsidRDefault="00DE6167" w:rsidP="00DE6167">
            <w:pPr>
              <w:rPr>
                <w:sz w:val="20"/>
                <w:szCs w:val="20"/>
              </w:rPr>
            </w:pPr>
          </w:p>
          <w:p w:rsidR="00DE6167" w:rsidRPr="004F46E8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Stáří 30 let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:rsidR="00DE6167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Zrekonstruované soc. zařízení pro pedagogy</w:t>
            </w:r>
          </w:p>
          <w:p w:rsidR="00DE6167" w:rsidRDefault="00DE6167" w:rsidP="00DE6167">
            <w:pPr>
              <w:rPr>
                <w:sz w:val="20"/>
                <w:szCs w:val="20"/>
              </w:rPr>
            </w:pPr>
          </w:p>
          <w:p w:rsidR="00DE6167" w:rsidRPr="004F46E8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Zrekonstruované úklidové prostory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DE6167" w:rsidRPr="004F46E8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Zahrnout rekonstrukce do Ročního plánu, využít možnost čerpání z Fondu oprav</w:t>
            </w:r>
          </w:p>
        </w:tc>
        <w:tc>
          <w:tcPr>
            <w:tcW w:w="1723" w:type="dxa"/>
            <w:shd w:val="clear" w:color="auto" w:fill="FBE4D5" w:themeFill="accent2" w:themeFillTint="33"/>
          </w:tcPr>
          <w:p w:rsidR="00DE6167" w:rsidRPr="004F46E8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Správce objektu</w:t>
            </w:r>
          </w:p>
        </w:tc>
        <w:tc>
          <w:tcPr>
            <w:tcW w:w="1711" w:type="dxa"/>
            <w:shd w:val="clear" w:color="auto" w:fill="FBE4D5" w:themeFill="accent2" w:themeFillTint="33"/>
          </w:tcPr>
          <w:p w:rsidR="00DE6167" w:rsidRPr="004F46E8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Ředitelka a technici z Odboru školství</w:t>
            </w:r>
          </w:p>
        </w:tc>
        <w:tc>
          <w:tcPr>
            <w:tcW w:w="1666" w:type="dxa"/>
            <w:shd w:val="clear" w:color="auto" w:fill="FBE4D5" w:themeFill="accent2" w:themeFillTint="33"/>
          </w:tcPr>
          <w:p w:rsidR="00DE6167" w:rsidRPr="004F46E8" w:rsidRDefault="00967BB2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soc. zařízení a úklidové místnosti</w:t>
            </w:r>
          </w:p>
        </w:tc>
      </w:tr>
      <w:tr w:rsidR="009065BF" w:rsidRPr="00B40E49" w:rsidTr="00FE4135">
        <w:tc>
          <w:tcPr>
            <w:tcW w:w="442" w:type="dxa"/>
            <w:vMerge/>
            <w:shd w:val="clear" w:color="auto" w:fill="FBE4D5" w:themeFill="accent2" w:themeFillTint="33"/>
            <w:vAlign w:val="center"/>
          </w:tcPr>
          <w:p w:rsidR="00DE6167" w:rsidRDefault="00DE6167" w:rsidP="00DE6167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FBE4D5" w:themeFill="accent2" w:themeFillTint="33"/>
          </w:tcPr>
          <w:p w:rsidR="00DE6167" w:rsidRDefault="00967BB2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Modernizace školní kuchyně včetně výdejen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:rsidR="00DE6167" w:rsidRPr="004F46E8" w:rsidRDefault="00967BB2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vybavení kuchyně</w:t>
            </w:r>
          </w:p>
        </w:tc>
        <w:tc>
          <w:tcPr>
            <w:tcW w:w="1781" w:type="dxa"/>
            <w:shd w:val="clear" w:color="auto" w:fill="FBE4D5" w:themeFill="accent2" w:themeFillTint="33"/>
          </w:tcPr>
          <w:p w:rsidR="00DE6167" w:rsidRPr="004F46E8" w:rsidRDefault="00967BB2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Opotřebovaný kuchyňský nábytek, poškozené nerezové části (rez)</w:t>
            </w:r>
            <w:r w:rsidR="001954EC">
              <w:rPr>
                <w:sz w:val="20"/>
                <w:szCs w:val="20"/>
              </w:rPr>
              <w:t>, rozklížené</w:t>
            </w:r>
            <w:r>
              <w:rPr>
                <w:sz w:val="20"/>
                <w:szCs w:val="20"/>
              </w:rPr>
              <w:t xml:space="preserve"> dveře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:rsidR="00DE6167" w:rsidRPr="004F46E8" w:rsidRDefault="001954EC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Alespoň částečně obměněný nábytek a vybavení školní kuchyně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DE6167" w:rsidRPr="004F46E8" w:rsidRDefault="00993F0D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finančních možností, postupně nábytek vyměňovat</w:t>
            </w:r>
            <w:r w:rsidR="00D705B4">
              <w:rPr>
                <w:sz w:val="20"/>
                <w:szCs w:val="20"/>
              </w:rPr>
              <w:t xml:space="preserve"> zapojit investiční fond</w:t>
            </w:r>
          </w:p>
        </w:tc>
        <w:tc>
          <w:tcPr>
            <w:tcW w:w="1723" w:type="dxa"/>
            <w:shd w:val="clear" w:color="auto" w:fill="FBE4D5" w:themeFill="accent2" w:themeFillTint="33"/>
          </w:tcPr>
          <w:p w:rsidR="00DE6167" w:rsidRPr="004F46E8" w:rsidRDefault="00993F0D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</w:tc>
        <w:tc>
          <w:tcPr>
            <w:tcW w:w="1711" w:type="dxa"/>
            <w:shd w:val="clear" w:color="auto" w:fill="FBE4D5" w:themeFill="accent2" w:themeFillTint="33"/>
          </w:tcPr>
          <w:p w:rsidR="00DE6167" w:rsidRPr="004F46E8" w:rsidRDefault="00993F0D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Vizuální kontrola, technici z MČ</w:t>
            </w:r>
          </w:p>
        </w:tc>
        <w:tc>
          <w:tcPr>
            <w:tcW w:w="1666" w:type="dxa"/>
            <w:shd w:val="clear" w:color="auto" w:fill="FBE4D5" w:themeFill="accent2" w:themeFillTint="33"/>
          </w:tcPr>
          <w:p w:rsidR="00DE6167" w:rsidRPr="004F46E8" w:rsidRDefault="002B6558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Funkční zmodernizovaná kuchyně a výdejny </w:t>
            </w:r>
          </w:p>
        </w:tc>
      </w:tr>
      <w:tr w:rsidR="009065BF" w:rsidRPr="00B40E49" w:rsidTr="00FE4135">
        <w:tc>
          <w:tcPr>
            <w:tcW w:w="442" w:type="dxa"/>
            <w:vMerge/>
            <w:shd w:val="clear" w:color="auto" w:fill="FBE4D5" w:themeFill="accent2" w:themeFillTint="33"/>
            <w:vAlign w:val="center"/>
          </w:tcPr>
          <w:p w:rsidR="00DE6167" w:rsidRDefault="00DE6167" w:rsidP="00DE6167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FBE4D5" w:themeFill="accent2" w:themeFillTint="33"/>
          </w:tcPr>
          <w:p w:rsidR="00DE6167" w:rsidRPr="004F46E8" w:rsidRDefault="00967BB2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E6167">
              <w:rPr>
                <w:sz w:val="20"/>
                <w:szCs w:val="20"/>
              </w:rPr>
              <w:t>ahrada MŠ</w:t>
            </w:r>
            <w:r w:rsidR="004B4727">
              <w:rPr>
                <w:sz w:val="20"/>
                <w:szCs w:val="20"/>
              </w:rPr>
              <w:t xml:space="preserve"> a areál MŠ</w:t>
            </w:r>
          </w:p>
        </w:tc>
        <w:tc>
          <w:tcPr>
            <w:tcW w:w="1611" w:type="dxa"/>
            <w:shd w:val="clear" w:color="auto" w:fill="FBE4D5" w:themeFill="accent2" w:themeFillTint="33"/>
          </w:tcPr>
          <w:p w:rsidR="00DE6167" w:rsidRDefault="00046B18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Venkovní učebna – altán</w:t>
            </w:r>
          </w:p>
          <w:p w:rsidR="00046B18" w:rsidRDefault="00046B18" w:rsidP="00DE6167">
            <w:pPr>
              <w:rPr>
                <w:sz w:val="20"/>
                <w:szCs w:val="20"/>
              </w:rPr>
            </w:pPr>
          </w:p>
          <w:p w:rsidR="00046B18" w:rsidRDefault="00046B18" w:rsidP="00DE6167">
            <w:pPr>
              <w:rPr>
                <w:sz w:val="20"/>
                <w:szCs w:val="20"/>
              </w:rPr>
            </w:pPr>
          </w:p>
          <w:p w:rsidR="00046B18" w:rsidRDefault="00046B18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Více stínu v</w:t>
            </w:r>
            <w:r w:rsidR="004B47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zahradě</w:t>
            </w: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Pr="004F46E8" w:rsidRDefault="004B472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Rekonstrukce </w:t>
            </w:r>
            <w:proofErr w:type="spellStart"/>
            <w:r>
              <w:rPr>
                <w:sz w:val="20"/>
                <w:szCs w:val="20"/>
              </w:rPr>
              <w:t>pochozích</w:t>
            </w:r>
            <w:proofErr w:type="spellEnd"/>
            <w:r>
              <w:rPr>
                <w:sz w:val="20"/>
                <w:szCs w:val="20"/>
              </w:rPr>
              <w:t xml:space="preserve"> ploch v areálu MŠ</w:t>
            </w:r>
          </w:p>
        </w:tc>
        <w:tc>
          <w:tcPr>
            <w:tcW w:w="1781" w:type="dxa"/>
            <w:shd w:val="clear" w:color="auto" w:fill="FBE4D5" w:themeFill="accent2" w:themeFillTint="33"/>
          </w:tcPr>
          <w:p w:rsidR="00DE6167" w:rsidRDefault="00046B18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Chybí zastřešené prostory pro venkovní výuku</w:t>
            </w:r>
          </w:p>
          <w:p w:rsidR="003D7F1B" w:rsidRDefault="003D7F1B" w:rsidP="00DE6167">
            <w:pPr>
              <w:rPr>
                <w:sz w:val="20"/>
                <w:szCs w:val="20"/>
              </w:rPr>
            </w:pPr>
          </w:p>
          <w:p w:rsidR="003D7F1B" w:rsidRDefault="003D7F1B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Nedostatek vzrostlých stromů a keřů</w:t>
            </w: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Pr="004F46E8" w:rsidRDefault="004B472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Různá skladba povrchových materiálů, propadlé chodníky, poškozený asfalt 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:rsidR="00DE6167" w:rsidRDefault="00046B18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Projekt stavby</w:t>
            </w:r>
          </w:p>
          <w:p w:rsidR="003D7F1B" w:rsidRDefault="003D7F1B" w:rsidP="00DE6167">
            <w:pPr>
              <w:rPr>
                <w:sz w:val="20"/>
                <w:szCs w:val="20"/>
              </w:rPr>
            </w:pPr>
          </w:p>
          <w:p w:rsidR="003D7F1B" w:rsidRDefault="003D7F1B" w:rsidP="00DE6167">
            <w:pPr>
              <w:rPr>
                <w:sz w:val="20"/>
                <w:szCs w:val="20"/>
              </w:rPr>
            </w:pPr>
          </w:p>
          <w:p w:rsidR="003D7F1B" w:rsidRDefault="003D7F1B" w:rsidP="00DE6167">
            <w:pPr>
              <w:rPr>
                <w:sz w:val="20"/>
                <w:szCs w:val="20"/>
              </w:rPr>
            </w:pPr>
          </w:p>
          <w:p w:rsidR="003D7F1B" w:rsidRDefault="003D7F1B" w:rsidP="003D7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výsadby</w:t>
            </w:r>
          </w:p>
          <w:p w:rsidR="004B4727" w:rsidRDefault="004B4727" w:rsidP="003D7F1B">
            <w:pPr>
              <w:rPr>
                <w:sz w:val="20"/>
                <w:szCs w:val="20"/>
              </w:rPr>
            </w:pPr>
          </w:p>
          <w:p w:rsidR="004B4727" w:rsidRDefault="004B4727" w:rsidP="003D7F1B">
            <w:pPr>
              <w:rPr>
                <w:sz w:val="20"/>
                <w:szCs w:val="20"/>
              </w:rPr>
            </w:pPr>
          </w:p>
          <w:p w:rsidR="004B4727" w:rsidRDefault="004B4727" w:rsidP="003D7F1B">
            <w:pPr>
              <w:rPr>
                <w:sz w:val="20"/>
                <w:szCs w:val="20"/>
              </w:rPr>
            </w:pPr>
          </w:p>
          <w:p w:rsidR="004B4727" w:rsidRPr="004F46E8" w:rsidRDefault="004B4727" w:rsidP="003D7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Sjednocení </w:t>
            </w:r>
            <w:proofErr w:type="spellStart"/>
            <w:r>
              <w:rPr>
                <w:sz w:val="20"/>
                <w:szCs w:val="20"/>
              </w:rPr>
              <w:t>pochozích</w:t>
            </w:r>
            <w:proofErr w:type="spellEnd"/>
            <w:r>
              <w:rPr>
                <w:sz w:val="20"/>
                <w:szCs w:val="20"/>
              </w:rPr>
              <w:t xml:space="preserve"> povrchů, bezpečný pohyb po areálu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DE6167" w:rsidRDefault="00046B18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Zajištění </w:t>
            </w:r>
            <w:proofErr w:type="spellStart"/>
            <w:r>
              <w:rPr>
                <w:sz w:val="20"/>
                <w:szCs w:val="20"/>
              </w:rPr>
              <w:t>fin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prostředků</w:t>
            </w:r>
            <w:proofErr w:type="gramEnd"/>
            <w:r>
              <w:rPr>
                <w:sz w:val="20"/>
                <w:szCs w:val="20"/>
              </w:rPr>
              <w:t xml:space="preserve"> a výběr zhotovitele</w:t>
            </w:r>
          </w:p>
          <w:p w:rsidR="003D7F1B" w:rsidRDefault="003D7F1B" w:rsidP="00DE6167">
            <w:pPr>
              <w:rPr>
                <w:sz w:val="20"/>
                <w:szCs w:val="20"/>
              </w:rPr>
            </w:pPr>
          </w:p>
          <w:p w:rsidR="003D7F1B" w:rsidRDefault="003D7F1B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zasazená zeleň</w:t>
            </w: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Default="004B472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oslovit zřizovatele</w:t>
            </w:r>
            <w:r w:rsidR="00F37D43">
              <w:rPr>
                <w:sz w:val="20"/>
                <w:szCs w:val="20"/>
              </w:rPr>
              <w:t>, vytvořit projekt</w:t>
            </w: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Pr="004F46E8" w:rsidRDefault="004B4727" w:rsidP="00DE6167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BE4D5" w:themeFill="accent2" w:themeFillTint="33"/>
          </w:tcPr>
          <w:p w:rsidR="00DE6167" w:rsidRDefault="00046B18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Ředitel ve spolupráci se zřizovatelem</w:t>
            </w:r>
          </w:p>
          <w:p w:rsidR="003D7F1B" w:rsidRDefault="003D7F1B" w:rsidP="00DE6167">
            <w:pPr>
              <w:rPr>
                <w:sz w:val="20"/>
                <w:szCs w:val="20"/>
              </w:rPr>
            </w:pPr>
          </w:p>
          <w:p w:rsidR="003D7F1B" w:rsidRDefault="003D7F1B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  <w:p w:rsidR="003D7F1B" w:rsidRDefault="003D7F1B" w:rsidP="00DE6167">
            <w:pPr>
              <w:rPr>
                <w:sz w:val="20"/>
                <w:szCs w:val="20"/>
              </w:rPr>
            </w:pP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Pr="004F46E8" w:rsidRDefault="004B472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zřizovatel, ředitel</w:t>
            </w:r>
          </w:p>
        </w:tc>
        <w:tc>
          <w:tcPr>
            <w:tcW w:w="1711" w:type="dxa"/>
            <w:shd w:val="clear" w:color="auto" w:fill="FBE4D5" w:themeFill="accent2" w:themeFillTint="33"/>
          </w:tcPr>
          <w:p w:rsidR="00DE6167" w:rsidRDefault="00046B18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Ředitel ve spolupráci se zřizovatelem</w:t>
            </w:r>
          </w:p>
          <w:p w:rsidR="003D7F1B" w:rsidRDefault="003D7F1B" w:rsidP="00DE6167">
            <w:pPr>
              <w:rPr>
                <w:sz w:val="20"/>
                <w:szCs w:val="20"/>
              </w:rPr>
            </w:pPr>
          </w:p>
          <w:p w:rsidR="003D7F1B" w:rsidRDefault="004B472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</w:t>
            </w:r>
            <w:r w:rsidR="003D7F1B">
              <w:rPr>
                <w:sz w:val="20"/>
                <w:szCs w:val="20"/>
              </w:rPr>
              <w:t>editel</w:t>
            </w: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Pr="004F46E8" w:rsidRDefault="004B472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Pravidelná technická kontrola MČ</w:t>
            </w:r>
          </w:p>
        </w:tc>
        <w:tc>
          <w:tcPr>
            <w:tcW w:w="1666" w:type="dxa"/>
            <w:shd w:val="clear" w:color="auto" w:fill="FBE4D5" w:themeFill="accent2" w:themeFillTint="33"/>
          </w:tcPr>
          <w:p w:rsidR="00DE6167" w:rsidRDefault="00046B18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Funkční zastřešená venkovní učebna</w:t>
            </w:r>
          </w:p>
          <w:p w:rsidR="003D7F1B" w:rsidRDefault="003D7F1B" w:rsidP="00DE6167">
            <w:pPr>
              <w:rPr>
                <w:sz w:val="20"/>
                <w:szCs w:val="20"/>
              </w:rPr>
            </w:pPr>
          </w:p>
          <w:p w:rsidR="003D7F1B" w:rsidRDefault="003D7F1B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Dostatek stínu na zahradě</w:t>
            </w: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Default="004B4727" w:rsidP="00DE6167">
            <w:pPr>
              <w:rPr>
                <w:sz w:val="20"/>
                <w:szCs w:val="20"/>
              </w:rPr>
            </w:pPr>
          </w:p>
          <w:p w:rsidR="004B4727" w:rsidRPr="004F46E8" w:rsidRDefault="004B472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bezpečné povrchy</w:t>
            </w:r>
          </w:p>
        </w:tc>
      </w:tr>
      <w:tr w:rsidR="009065BF" w:rsidRPr="00B40E49" w:rsidTr="00D204B4">
        <w:tc>
          <w:tcPr>
            <w:tcW w:w="442" w:type="dxa"/>
            <w:vMerge w:val="restart"/>
            <w:shd w:val="clear" w:color="auto" w:fill="BDD6EE" w:themeFill="accent5" w:themeFillTint="66"/>
            <w:vAlign w:val="center"/>
          </w:tcPr>
          <w:p w:rsidR="00DE6167" w:rsidRPr="00B40E49" w:rsidRDefault="00DE6167" w:rsidP="00DE6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1956" w:type="dxa"/>
            <w:shd w:val="clear" w:color="auto" w:fill="BDD6EE" w:themeFill="accent5" w:themeFillTint="66"/>
          </w:tcPr>
          <w:p w:rsidR="00DE6167" w:rsidRPr="00442A01" w:rsidRDefault="00DE6167" w:rsidP="00DE6167">
            <w:pPr>
              <w:rPr>
                <w:b/>
                <w:bCs/>
              </w:rPr>
            </w:pPr>
            <w:r w:rsidRPr="00442A01">
              <w:rPr>
                <w:b/>
                <w:bCs/>
              </w:rPr>
              <w:t xml:space="preserve">Komunikace </w:t>
            </w:r>
          </w:p>
          <w:p w:rsidR="00DE6167" w:rsidRPr="00D204B4" w:rsidRDefault="00DE6167" w:rsidP="00DE6167">
            <w:pPr>
              <w:rPr>
                <w:b/>
                <w:bCs/>
              </w:rPr>
            </w:pPr>
            <w:r w:rsidRPr="00442A01">
              <w:rPr>
                <w:b/>
                <w:bCs/>
              </w:rPr>
              <w:t>a spolupráce</w:t>
            </w:r>
          </w:p>
        </w:tc>
        <w:tc>
          <w:tcPr>
            <w:tcW w:w="1611" w:type="dxa"/>
            <w:shd w:val="clear" w:color="auto" w:fill="BDD6EE" w:themeFill="accent5" w:themeFillTint="66"/>
          </w:tcPr>
          <w:p w:rsidR="00DE6167" w:rsidRPr="00B40E49" w:rsidRDefault="00DE6167" w:rsidP="00DE6167"/>
        </w:tc>
        <w:tc>
          <w:tcPr>
            <w:tcW w:w="1781" w:type="dxa"/>
            <w:shd w:val="clear" w:color="auto" w:fill="BDD6EE" w:themeFill="accent5" w:themeFillTint="66"/>
          </w:tcPr>
          <w:p w:rsidR="00DE6167" w:rsidRPr="00B40E49" w:rsidRDefault="00DE6167" w:rsidP="00DE6167"/>
        </w:tc>
        <w:tc>
          <w:tcPr>
            <w:tcW w:w="1876" w:type="dxa"/>
            <w:shd w:val="clear" w:color="auto" w:fill="BDD6EE" w:themeFill="accent5" w:themeFillTint="66"/>
          </w:tcPr>
          <w:p w:rsidR="00DE6167" w:rsidRPr="00B40E49" w:rsidRDefault="00DE6167" w:rsidP="00DE6167"/>
        </w:tc>
        <w:tc>
          <w:tcPr>
            <w:tcW w:w="1800" w:type="dxa"/>
            <w:shd w:val="clear" w:color="auto" w:fill="BDD6EE" w:themeFill="accent5" w:themeFillTint="66"/>
          </w:tcPr>
          <w:p w:rsidR="00DE6167" w:rsidRPr="00B40E49" w:rsidRDefault="00DE6167" w:rsidP="00DE6167"/>
        </w:tc>
        <w:tc>
          <w:tcPr>
            <w:tcW w:w="1723" w:type="dxa"/>
            <w:shd w:val="clear" w:color="auto" w:fill="BDD6EE" w:themeFill="accent5" w:themeFillTint="66"/>
          </w:tcPr>
          <w:p w:rsidR="00DE6167" w:rsidRPr="00B40E49" w:rsidRDefault="00DE6167" w:rsidP="00DE6167"/>
        </w:tc>
        <w:tc>
          <w:tcPr>
            <w:tcW w:w="1711" w:type="dxa"/>
            <w:shd w:val="clear" w:color="auto" w:fill="BDD6EE" w:themeFill="accent5" w:themeFillTint="66"/>
          </w:tcPr>
          <w:p w:rsidR="00DE6167" w:rsidRPr="00B40E49" w:rsidRDefault="00DE6167" w:rsidP="00DE6167"/>
        </w:tc>
        <w:tc>
          <w:tcPr>
            <w:tcW w:w="1666" w:type="dxa"/>
            <w:shd w:val="clear" w:color="auto" w:fill="BDD6EE" w:themeFill="accent5" w:themeFillTint="66"/>
          </w:tcPr>
          <w:p w:rsidR="00DE6167" w:rsidRPr="00B40E49" w:rsidRDefault="00DE6167" w:rsidP="00DE6167"/>
        </w:tc>
      </w:tr>
      <w:tr w:rsidR="009065BF" w:rsidRPr="00B40E49" w:rsidTr="00D204B4">
        <w:tc>
          <w:tcPr>
            <w:tcW w:w="442" w:type="dxa"/>
            <w:vMerge/>
            <w:shd w:val="clear" w:color="auto" w:fill="BDD6EE" w:themeFill="accent5" w:themeFillTint="66"/>
            <w:vAlign w:val="center"/>
          </w:tcPr>
          <w:p w:rsidR="00DE6167" w:rsidRPr="00B40E49" w:rsidRDefault="00DE6167" w:rsidP="00DE6167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BDD6EE" w:themeFill="accent5" w:themeFillTint="66"/>
          </w:tcPr>
          <w:p w:rsidR="00DE6167" w:rsidRPr="004F46E8" w:rsidRDefault="00DE6167" w:rsidP="00DE6167">
            <w:pPr>
              <w:rPr>
                <w:b/>
                <w:bCs/>
              </w:rPr>
            </w:pPr>
            <w:r w:rsidRPr="004F46E8">
              <w:rPr>
                <w:b/>
                <w:bCs/>
              </w:rPr>
              <w:t>např.</w:t>
            </w:r>
            <w:r>
              <w:rPr>
                <w:sz w:val="18"/>
                <w:szCs w:val="18"/>
              </w:rPr>
              <w:t xml:space="preserve"> dílčí podoblasti</w:t>
            </w:r>
          </w:p>
        </w:tc>
        <w:tc>
          <w:tcPr>
            <w:tcW w:w="1611" w:type="dxa"/>
            <w:shd w:val="clear" w:color="auto" w:fill="BDD6EE" w:themeFill="accent5" w:themeFillTint="66"/>
          </w:tcPr>
          <w:p w:rsidR="00DE6167" w:rsidRPr="00B40E49" w:rsidRDefault="00DE6167" w:rsidP="00DE6167"/>
        </w:tc>
        <w:tc>
          <w:tcPr>
            <w:tcW w:w="1781" w:type="dxa"/>
            <w:shd w:val="clear" w:color="auto" w:fill="BDD6EE" w:themeFill="accent5" w:themeFillTint="66"/>
          </w:tcPr>
          <w:p w:rsidR="00DE6167" w:rsidRPr="00B40E49" w:rsidRDefault="00DE6167" w:rsidP="00DE6167"/>
        </w:tc>
        <w:tc>
          <w:tcPr>
            <w:tcW w:w="1876" w:type="dxa"/>
            <w:shd w:val="clear" w:color="auto" w:fill="BDD6EE" w:themeFill="accent5" w:themeFillTint="66"/>
          </w:tcPr>
          <w:p w:rsidR="00DE6167" w:rsidRPr="00B40E49" w:rsidRDefault="00DE6167" w:rsidP="00DE6167"/>
        </w:tc>
        <w:tc>
          <w:tcPr>
            <w:tcW w:w="1800" w:type="dxa"/>
            <w:shd w:val="clear" w:color="auto" w:fill="BDD6EE" w:themeFill="accent5" w:themeFillTint="66"/>
          </w:tcPr>
          <w:p w:rsidR="00DE6167" w:rsidRPr="00B40E49" w:rsidRDefault="00DE6167" w:rsidP="00DE6167"/>
        </w:tc>
        <w:tc>
          <w:tcPr>
            <w:tcW w:w="1723" w:type="dxa"/>
            <w:shd w:val="clear" w:color="auto" w:fill="BDD6EE" w:themeFill="accent5" w:themeFillTint="66"/>
          </w:tcPr>
          <w:p w:rsidR="00DE6167" w:rsidRPr="00B40E49" w:rsidRDefault="00DE6167" w:rsidP="00DE6167"/>
        </w:tc>
        <w:tc>
          <w:tcPr>
            <w:tcW w:w="1711" w:type="dxa"/>
            <w:shd w:val="clear" w:color="auto" w:fill="BDD6EE" w:themeFill="accent5" w:themeFillTint="66"/>
          </w:tcPr>
          <w:p w:rsidR="00DE6167" w:rsidRPr="00B40E49" w:rsidRDefault="00DE6167" w:rsidP="00DE6167"/>
        </w:tc>
        <w:tc>
          <w:tcPr>
            <w:tcW w:w="1666" w:type="dxa"/>
            <w:shd w:val="clear" w:color="auto" w:fill="BDD6EE" w:themeFill="accent5" w:themeFillTint="66"/>
          </w:tcPr>
          <w:p w:rsidR="00DE6167" w:rsidRPr="00B40E49" w:rsidRDefault="00DE6167" w:rsidP="00DE6167"/>
        </w:tc>
      </w:tr>
      <w:tr w:rsidR="009065BF" w:rsidRPr="00B40E49" w:rsidTr="00D204B4">
        <w:tc>
          <w:tcPr>
            <w:tcW w:w="442" w:type="dxa"/>
            <w:vMerge/>
            <w:shd w:val="clear" w:color="auto" w:fill="BDD6EE" w:themeFill="accent5" w:themeFillTint="66"/>
            <w:vAlign w:val="center"/>
          </w:tcPr>
          <w:p w:rsidR="00DE6167" w:rsidRPr="00B40E49" w:rsidRDefault="00DE6167" w:rsidP="00DE6167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BDD6EE" w:themeFill="accent5" w:themeFillTint="66"/>
          </w:tcPr>
          <w:p w:rsidR="00DE6167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204B4">
              <w:rPr>
                <w:sz w:val="20"/>
                <w:szCs w:val="20"/>
              </w:rPr>
              <w:t xml:space="preserve">nterní </w:t>
            </w:r>
            <w:r w:rsidR="007A1715">
              <w:rPr>
                <w:sz w:val="20"/>
                <w:szCs w:val="20"/>
              </w:rPr>
              <w:t>komunikace</w:t>
            </w:r>
          </w:p>
          <w:p w:rsidR="00703B7B" w:rsidRDefault="00703B7B" w:rsidP="00DE6167">
            <w:pPr>
              <w:rPr>
                <w:sz w:val="20"/>
                <w:szCs w:val="20"/>
              </w:rPr>
            </w:pPr>
          </w:p>
          <w:p w:rsidR="00703B7B" w:rsidRDefault="00703B7B" w:rsidP="00DE6167">
            <w:pPr>
              <w:rPr>
                <w:sz w:val="20"/>
                <w:szCs w:val="20"/>
              </w:rPr>
            </w:pPr>
          </w:p>
          <w:p w:rsidR="00703B7B" w:rsidRDefault="00703B7B" w:rsidP="00DE6167">
            <w:pPr>
              <w:rPr>
                <w:sz w:val="20"/>
                <w:szCs w:val="20"/>
              </w:rPr>
            </w:pPr>
          </w:p>
          <w:p w:rsidR="00703B7B" w:rsidRDefault="00703B7B" w:rsidP="00DE6167">
            <w:pPr>
              <w:rPr>
                <w:sz w:val="20"/>
                <w:szCs w:val="20"/>
              </w:rPr>
            </w:pPr>
          </w:p>
          <w:p w:rsidR="00703B7B" w:rsidRDefault="00703B7B" w:rsidP="00DE6167">
            <w:pPr>
              <w:rPr>
                <w:sz w:val="20"/>
                <w:szCs w:val="20"/>
              </w:rPr>
            </w:pPr>
          </w:p>
          <w:p w:rsidR="00703B7B" w:rsidRPr="00D204B4" w:rsidRDefault="00703B7B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komunikace s rodiči</w:t>
            </w:r>
          </w:p>
        </w:tc>
        <w:tc>
          <w:tcPr>
            <w:tcW w:w="1611" w:type="dxa"/>
            <w:shd w:val="clear" w:color="auto" w:fill="BDD6EE" w:themeFill="accent5" w:themeFillTint="66"/>
          </w:tcPr>
          <w:p w:rsidR="00DE6167" w:rsidRDefault="00920E79" w:rsidP="00DE6167">
            <w:r>
              <w:t>Plnohodnotná informovanost kolektivu MŠ</w:t>
            </w:r>
          </w:p>
          <w:p w:rsidR="00703B7B" w:rsidRDefault="00703B7B" w:rsidP="00DE6167"/>
          <w:p w:rsidR="00703B7B" w:rsidRDefault="00703B7B" w:rsidP="00DE6167"/>
          <w:p w:rsidR="00703B7B" w:rsidRDefault="00703B7B" w:rsidP="00DE6167">
            <w:r>
              <w:t>Emailová komunikace s rodiči</w:t>
            </w:r>
          </w:p>
          <w:p w:rsidR="00703B7B" w:rsidRPr="00B40E49" w:rsidRDefault="00703B7B" w:rsidP="00DE6167"/>
        </w:tc>
        <w:tc>
          <w:tcPr>
            <w:tcW w:w="1781" w:type="dxa"/>
            <w:shd w:val="clear" w:color="auto" w:fill="BDD6EE" w:themeFill="accent5" w:themeFillTint="66"/>
          </w:tcPr>
          <w:p w:rsidR="00DE6167" w:rsidRDefault="00920E79" w:rsidP="00DE6167">
            <w:r>
              <w:t>Rozptýlené zdroje informací,</w:t>
            </w:r>
          </w:p>
          <w:p w:rsidR="00920E79" w:rsidRDefault="00920E79" w:rsidP="00DE6167">
            <w:r>
              <w:t>V malé míře využívání emailu</w:t>
            </w:r>
          </w:p>
          <w:p w:rsidR="00703B7B" w:rsidRDefault="00703B7B" w:rsidP="00DE6167"/>
          <w:p w:rsidR="00703B7B" w:rsidRPr="00B40E49" w:rsidRDefault="00703B7B" w:rsidP="00DE6167">
            <w:r>
              <w:t>Nárazová emailová komunikace s rodiči</w:t>
            </w:r>
          </w:p>
        </w:tc>
        <w:tc>
          <w:tcPr>
            <w:tcW w:w="1876" w:type="dxa"/>
            <w:shd w:val="clear" w:color="auto" w:fill="BDD6EE" w:themeFill="accent5" w:themeFillTint="66"/>
          </w:tcPr>
          <w:p w:rsidR="00DE6167" w:rsidRDefault="00920E79" w:rsidP="00DE6167">
            <w:r>
              <w:t>Čerpání informací z ověřených a určených zdrojů</w:t>
            </w:r>
          </w:p>
          <w:p w:rsidR="00703B7B" w:rsidRDefault="00703B7B" w:rsidP="00DE6167"/>
          <w:p w:rsidR="00703B7B" w:rsidRDefault="00703B7B" w:rsidP="00DE6167"/>
          <w:p w:rsidR="00703B7B" w:rsidRPr="00B40E49" w:rsidRDefault="00703B7B" w:rsidP="00DE6167">
            <w:r>
              <w:t>Každá třída bude mít svůj email určený ke komunikaci s rodiči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:rsidR="00DE6167" w:rsidRDefault="006F47DC" w:rsidP="00DE6167">
            <w:r>
              <w:t xml:space="preserve">Na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radě</w:t>
            </w:r>
            <w:proofErr w:type="gramEnd"/>
            <w:r>
              <w:t xml:space="preserve"> u</w:t>
            </w:r>
            <w:r w:rsidR="00920E79">
              <w:t>rčení závazných zdrojů informací, nástěnka, sledování emailů</w:t>
            </w:r>
          </w:p>
          <w:p w:rsidR="00703B7B" w:rsidRDefault="00703B7B" w:rsidP="00DE6167"/>
          <w:p w:rsidR="00703B7B" w:rsidRPr="00B40E49" w:rsidRDefault="00703B7B" w:rsidP="00DE6167">
            <w:r>
              <w:t xml:space="preserve">Na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radě</w:t>
            </w:r>
            <w:proofErr w:type="gramEnd"/>
            <w:r>
              <w:t xml:space="preserve"> seznámit pedagogy s nutností emailové komunikace s rodiči, založit emaily tříd</w:t>
            </w:r>
          </w:p>
        </w:tc>
        <w:tc>
          <w:tcPr>
            <w:tcW w:w="1723" w:type="dxa"/>
            <w:shd w:val="clear" w:color="auto" w:fill="BDD6EE" w:themeFill="accent5" w:themeFillTint="66"/>
          </w:tcPr>
          <w:p w:rsidR="00DE6167" w:rsidRDefault="00920E79" w:rsidP="00DE6167">
            <w:r>
              <w:t>Vedení</w:t>
            </w:r>
          </w:p>
          <w:p w:rsidR="00703B7B" w:rsidRDefault="00703B7B" w:rsidP="00DE6167"/>
          <w:p w:rsidR="00703B7B" w:rsidRDefault="00703B7B" w:rsidP="00DE6167"/>
          <w:p w:rsidR="00703B7B" w:rsidRDefault="00703B7B" w:rsidP="00DE6167"/>
          <w:p w:rsidR="00703B7B" w:rsidRDefault="00703B7B" w:rsidP="00DE6167"/>
          <w:p w:rsidR="00703B7B" w:rsidRPr="00B40E49" w:rsidRDefault="00703B7B" w:rsidP="00DE6167">
            <w:r>
              <w:t>Pedagogové, rodiče</w:t>
            </w:r>
          </w:p>
        </w:tc>
        <w:tc>
          <w:tcPr>
            <w:tcW w:w="1711" w:type="dxa"/>
            <w:shd w:val="clear" w:color="auto" w:fill="BDD6EE" w:themeFill="accent5" w:themeFillTint="66"/>
          </w:tcPr>
          <w:p w:rsidR="00DE6167" w:rsidRDefault="00920E79" w:rsidP="00DE6167">
            <w:r>
              <w:t>Zpětná vazba, plnění úkolů včas a správně</w:t>
            </w:r>
          </w:p>
          <w:p w:rsidR="00703B7B" w:rsidRDefault="00703B7B" w:rsidP="00DE6167"/>
          <w:p w:rsidR="00703B7B" w:rsidRDefault="00703B7B" w:rsidP="00DE6167"/>
          <w:p w:rsidR="00703B7B" w:rsidRPr="00B40E49" w:rsidRDefault="00703B7B" w:rsidP="00DE6167">
            <w:r>
              <w:t>Všechny emaily zasílat v kopii i zástupkyni</w:t>
            </w:r>
          </w:p>
        </w:tc>
        <w:tc>
          <w:tcPr>
            <w:tcW w:w="1666" w:type="dxa"/>
            <w:shd w:val="clear" w:color="auto" w:fill="BDD6EE" w:themeFill="accent5" w:themeFillTint="66"/>
          </w:tcPr>
          <w:p w:rsidR="00DE6167" w:rsidRDefault="00920E79" w:rsidP="00DE6167">
            <w:r>
              <w:t>Plně fungující informační systém</w:t>
            </w:r>
          </w:p>
          <w:p w:rsidR="00703B7B" w:rsidRDefault="00703B7B" w:rsidP="00DE6167"/>
          <w:p w:rsidR="00703B7B" w:rsidRDefault="00703B7B" w:rsidP="00DE6167"/>
          <w:p w:rsidR="00703B7B" w:rsidRPr="00B40E49" w:rsidRDefault="00703B7B" w:rsidP="00DE6167">
            <w:r>
              <w:t>Plně fungující emailová komunikace</w:t>
            </w:r>
          </w:p>
        </w:tc>
      </w:tr>
      <w:tr w:rsidR="009065BF" w:rsidRPr="00B40E49" w:rsidTr="00D204B4">
        <w:tc>
          <w:tcPr>
            <w:tcW w:w="442" w:type="dxa"/>
            <w:vMerge/>
            <w:shd w:val="clear" w:color="auto" w:fill="BDD6EE" w:themeFill="accent5" w:themeFillTint="66"/>
            <w:vAlign w:val="center"/>
          </w:tcPr>
          <w:p w:rsidR="00DE6167" w:rsidRPr="00B40E49" w:rsidRDefault="00DE6167" w:rsidP="00DE6167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BDD6EE" w:themeFill="accent5" w:themeFillTint="66"/>
          </w:tcPr>
          <w:p w:rsidR="00DE6167" w:rsidRPr="00D204B4" w:rsidRDefault="007A1715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Interní spolupráce</w:t>
            </w:r>
          </w:p>
        </w:tc>
        <w:tc>
          <w:tcPr>
            <w:tcW w:w="1611" w:type="dxa"/>
            <w:shd w:val="clear" w:color="auto" w:fill="BDD6EE" w:themeFill="accent5" w:themeFillTint="66"/>
          </w:tcPr>
          <w:p w:rsidR="00DE6167" w:rsidRPr="00B40E49" w:rsidRDefault="007A1715" w:rsidP="00DE6167">
            <w:r>
              <w:t>Smysluplná spolupráce provozních a pedagogických pracovníků</w:t>
            </w:r>
          </w:p>
        </w:tc>
        <w:tc>
          <w:tcPr>
            <w:tcW w:w="1781" w:type="dxa"/>
            <w:shd w:val="clear" w:color="auto" w:fill="BDD6EE" w:themeFill="accent5" w:themeFillTint="66"/>
          </w:tcPr>
          <w:p w:rsidR="00DE6167" w:rsidRPr="00B40E49" w:rsidRDefault="009022FB" w:rsidP="00DE6167">
            <w:r>
              <w:t>Ne vždy se provozní pracovníci ochotně zapojují do plánovaných akcí</w:t>
            </w:r>
          </w:p>
        </w:tc>
        <w:tc>
          <w:tcPr>
            <w:tcW w:w="1876" w:type="dxa"/>
            <w:shd w:val="clear" w:color="auto" w:fill="BDD6EE" w:themeFill="accent5" w:themeFillTint="66"/>
          </w:tcPr>
          <w:p w:rsidR="00DE6167" w:rsidRPr="00B40E49" w:rsidRDefault="00F54C5E" w:rsidP="00DE6167">
            <w:r>
              <w:t>Produktivní spolupráce celého kolektivu, společné plánování a radost z úspěšně realizovaných akcí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:rsidR="00DE6167" w:rsidRPr="00B40E49" w:rsidRDefault="009022FB" w:rsidP="00DE6167">
            <w:r>
              <w:t>Více motivovat p</w:t>
            </w:r>
            <w:r w:rsidR="002F7091">
              <w:t>rovozní pracovníky spoluprací při</w:t>
            </w:r>
            <w:r>
              <w:t xml:space="preserve"> plánování akcí</w:t>
            </w:r>
          </w:p>
        </w:tc>
        <w:tc>
          <w:tcPr>
            <w:tcW w:w="1723" w:type="dxa"/>
            <w:shd w:val="clear" w:color="auto" w:fill="BDD6EE" w:themeFill="accent5" w:themeFillTint="66"/>
          </w:tcPr>
          <w:p w:rsidR="00DE6167" w:rsidRPr="00B40E49" w:rsidRDefault="00F54C5E" w:rsidP="00DE6167">
            <w:r>
              <w:t>Zástupce, vedoucí ŠJ</w:t>
            </w:r>
          </w:p>
        </w:tc>
        <w:tc>
          <w:tcPr>
            <w:tcW w:w="1711" w:type="dxa"/>
            <w:shd w:val="clear" w:color="auto" w:fill="BDD6EE" w:themeFill="accent5" w:themeFillTint="66"/>
          </w:tcPr>
          <w:p w:rsidR="00DE6167" w:rsidRPr="00B40E49" w:rsidRDefault="008A1536" w:rsidP="00DE6167">
            <w:r>
              <w:t xml:space="preserve">Společné zhodnocení akce na </w:t>
            </w:r>
            <w:proofErr w:type="spellStart"/>
            <w:r w:rsidR="002F7091">
              <w:t>ped</w:t>
            </w:r>
            <w:proofErr w:type="spellEnd"/>
            <w:r w:rsidR="002F7091">
              <w:t xml:space="preserve">. </w:t>
            </w:r>
            <w:proofErr w:type="gramStart"/>
            <w:r>
              <w:t>radě</w:t>
            </w:r>
            <w:proofErr w:type="gramEnd"/>
            <w:r>
              <w:t>, stanovení dalších cílů</w:t>
            </w:r>
          </w:p>
        </w:tc>
        <w:tc>
          <w:tcPr>
            <w:tcW w:w="1666" w:type="dxa"/>
            <w:shd w:val="clear" w:color="auto" w:fill="BDD6EE" w:themeFill="accent5" w:themeFillTint="66"/>
          </w:tcPr>
          <w:p w:rsidR="00DE6167" w:rsidRPr="00B40E49" w:rsidRDefault="005C6963" w:rsidP="00DE6167">
            <w:r>
              <w:t>Vzájemná spolupráce a pomoc na akcích, vlastní nápady</w:t>
            </w:r>
          </w:p>
        </w:tc>
      </w:tr>
      <w:tr w:rsidR="009065BF" w:rsidRPr="00B40E49" w:rsidTr="00D204B4">
        <w:tc>
          <w:tcPr>
            <w:tcW w:w="442" w:type="dxa"/>
            <w:vMerge/>
            <w:shd w:val="clear" w:color="auto" w:fill="BDD6EE" w:themeFill="accent5" w:themeFillTint="66"/>
            <w:vAlign w:val="center"/>
          </w:tcPr>
          <w:p w:rsidR="00DE6167" w:rsidRPr="00B40E49" w:rsidRDefault="00DE6167" w:rsidP="00DE6167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BDD6EE" w:themeFill="accent5" w:themeFillTint="66"/>
          </w:tcPr>
          <w:p w:rsidR="00DE6167" w:rsidRPr="00D204B4" w:rsidRDefault="00261554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A1715">
              <w:rPr>
                <w:sz w:val="20"/>
                <w:szCs w:val="20"/>
              </w:rPr>
              <w:t>xterní</w:t>
            </w:r>
            <w:r>
              <w:rPr>
                <w:sz w:val="20"/>
                <w:szCs w:val="20"/>
              </w:rPr>
              <w:t xml:space="preserve"> spolupráci</w:t>
            </w:r>
          </w:p>
        </w:tc>
        <w:tc>
          <w:tcPr>
            <w:tcW w:w="1611" w:type="dxa"/>
            <w:shd w:val="clear" w:color="auto" w:fill="BDD6EE" w:themeFill="accent5" w:themeFillTint="66"/>
          </w:tcPr>
          <w:p w:rsidR="00DE6167" w:rsidRDefault="00261554" w:rsidP="00DE6167">
            <w:r>
              <w:t>Rozšířit a zintenzivnit spolupráci s organizacemi v</w:t>
            </w:r>
            <w:r w:rsidR="00A57AD1">
              <w:t> </w:t>
            </w:r>
            <w:r>
              <w:t>okolí</w:t>
            </w:r>
          </w:p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9A695A" w:rsidRDefault="009A695A" w:rsidP="00DE6167"/>
          <w:p w:rsidR="009A695A" w:rsidRDefault="009A695A" w:rsidP="00DE6167"/>
          <w:p w:rsidR="009A695A" w:rsidRDefault="009A695A" w:rsidP="00DE6167"/>
          <w:p w:rsidR="009A695A" w:rsidRDefault="009A695A" w:rsidP="00DE6167"/>
          <w:p w:rsidR="009A695A" w:rsidRDefault="009A695A" w:rsidP="00DE6167"/>
          <w:p w:rsidR="00ED0994" w:rsidRDefault="00ED0994" w:rsidP="00DE6167"/>
          <w:p w:rsidR="00ED0994" w:rsidRDefault="00ED0994" w:rsidP="00DE6167"/>
          <w:p w:rsidR="00F91F2F" w:rsidRDefault="00F91F2F" w:rsidP="00DE6167"/>
          <w:p w:rsidR="00F91F2F" w:rsidRDefault="00F91F2F" w:rsidP="00DE6167"/>
          <w:p w:rsidR="00A57AD1" w:rsidRDefault="00A57AD1" w:rsidP="00DE6167">
            <w:proofErr w:type="spellStart"/>
            <w:r>
              <w:t>SPgŠ</w:t>
            </w:r>
            <w:proofErr w:type="spellEnd"/>
          </w:p>
          <w:p w:rsidR="00423673" w:rsidRDefault="00423673" w:rsidP="00DE6167"/>
          <w:p w:rsidR="00423673" w:rsidRDefault="00423673" w:rsidP="00DE6167"/>
          <w:p w:rsidR="00423673" w:rsidRDefault="00423673" w:rsidP="00DE6167"/>
          <w:p w:rsidR="00B725DF" w:rsidRDefault="00B725DF" w:rsidP="00DE6167"/>
          <w:p w:rsidR="00423673" w:rsidRDefault="00423673" w:rsidP="00DE6167">
            <w:r>
              <w:t>Spolupráce se zahraniční pedagogickou školou v Turecku</w:t>
            </w:r>
          </w:p>
          <w:p w:rsidR="00A57AD1" w:rsidRPr="00B40E49" w:rsidRDefault="00A57AD1" w:rsidP="00DE6167"/>
        </w:tc>
        <w:tc>
          <w:tcPr>
            <w:tcW w:w="1781" w:type="dxa"/>
            <w:shd w:val="clear" w:color="auto" w:fill="BDD6EE" w:themeFill="accent5" w:themeFillTint="66"/>
          </w:tcPr>
          <w:p w:rsidR="009A695A" w:rsidRDefault="00261554" w:rsidP="00DE6167">
            <w:r>
              <w:t xml:space="preserve">Spolupráce s několika SPC, </w:t>
            </w:r>
          </w:p>
          <w:p w:rsidR="009A695A" w:rsidRDefault="009A695A" w:rsidP="00DE6167"/>
          <w:p w:rsidR="009A695A" w:rsidRDefault="009A695A" w:rsidP="00DE6167"/>
          <w:p w:rsidR="009A695A" w:rsidRDefault="009A695A" w:rsidP="00DE6167"/>
          <w:p w:rsidR="00C352B0" w:rsidRDefault="00C352B0" w:rsidP="00DE6167"/>
          <w:p w:rsidR="00C352B0" w:rsidRDefault="00C352B0" w:rsidP="00DE6167"/>
          <w:p w:rsidR="00C352B0" w:rsidRDefault="00C352B0" w:rsidP="00DE6167"/>
          <w:p w:rsidR="00C352B0" w:rsidRDefault="00C352B0" w:rsidP="00DE6167"/>
          <w:p w:rsidR="00DE6167" w:rsidRDefault="00261554" w:rsidP="00DE6167">
            <w:r>
              <w:t xml:space="preserve">ZŠ V Remízku, knihovna Barrandov, Domov seniorů </w:t>
            </w:r>
            <w:proofErr w:type="spellStart"/>
            <w:r>
              <w:t>Senecura</w:t>
            </w:r>
            <w:proofErr w:type="spellEnd"/>
            <w:r>
              <w:t xml:space="preserve">, </w:t>
            </w:r>
            <w:r w:rsidR="00A57AD1">
              <w:t>Městská policie</w:t>
            </w:r>
          </w:p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>
            <w:r>
              <w:t>Nepravidelné praxe studentek</w:t>
            </w:r>
          </w:p>
          <w:p w:rsidR="00423673" w:rsidRDefault="00423673" w:rsidP="00DE6167"/>
          <w:p w:rsidR="00423673" w:rsidRDefault="00423673" w:rsidP="00DE6167"/>
          <w:p w:rsidR="00B725DF" w:rsidRDefault="00B725DF" w:rsidP="00DE6167"/>
          <w:p w:rsidR="00423673" w:rsidRPr="00B40E49" w:rsidRDefault="00423673" w:rsidP="00DE6167">
            <w:r>
              <w:t>Ve školním roce u nás absolvovaly stáž 2 skupiny tureckých studentů</w:t>
            </w:r>
          </w:p>
        </w:tc>
        <w:tc>
          <w:tcPr>
            <w:tcW w:w="1876" w:type="dxa"/>
            <w:shd w:val="clear" w:color="auto" w:fill="BDD6EE" w:themeFill="accent5" w:themeFillTint="66"/>
          </w:tcPr>
          <w:p w:rsidR="00DE6167" w:rsidRDefault="00A57AD1" w:rsidP="00DE6167">
            <w:r>
              <w:t xml:space="preserve">Dlouhodobá spolupráce s osvědčenými partnery </w:t>
            </w:r>
            <w:r w:rsidR="00C352B0">
              <w:t xml:space="preserve">, kratší čekací termíny, docházení </w:t>
            </w:r>
            <w:proofErr w:type="gramStart"/>
            <w:r w:rsidR="00C352B0">
              <w:t>pracovníka z SPC</w:t>
            </w:r>
            <w:proofErr w:type="gramEnd"/>
            <w:r w:rsidR="00C352B0">
              <w:t xml:space="preserve"> do školy</w:t>
            </w:r>
          </w:p>
          <w:p w:rsidR="009A695A" w:rsidRDefault="009A695A" w:rsidP="00DE6167"/>
          <w:p w:rsidR="009A695A" w:rsidRDefault="009A695A" w:rsidP="00DE6167">
            <w:r>
              <w:t>Pravidelné návštěvy v těchto organizacích</w:t>
            </w:r>
          </w:p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>
            <w:r>
              <w:t>Pravidelné praxe</w:t>
            </w:r>
          </w:p>
          <w:p w:rsidR="00423673" w:rsidRDefault="00423673" w:rsidP="00DE6167"/>
          <w:p w:rsidR="00423673" w:rsidRDefault="00423673" w:rsidP="00DE6167"/>
          <w:p w:rsidR="00423673" w:rsidRDefault="00423673" w:rsidP="00DE6167"/>
          <w:p w:rsidR="00B725DF" w:rsidRDefault="00B725DF" w:rsidP="00DE6167"/>
          <w:p w:rsidR="00423673" w:rsidRPr="00B40E49" w:rsidRDefault="00423673" w:rsidP="00DE6167">
            <w:r>
              <w:t>Pravidelná spolupráce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:rsidR="009A695A" w:rsidRDefault="009A695A" w:rsidP="00DE6167">
            <w:r>
              <w:t>Navázat osobní kontakty, příp. vyhledat další podobné organizace</w:t>
            </w:r>
          </w:p>
          <w:p w:rsidR="009A695A" w:rsidRDefault="009A695A" w:rsidP="00DE6167"/>
          <w:p w:rsidR="009A695A" w:rsidRDefault="009A695A" w:rsidP="00DE6167"/>
          <w:p w:rsidR="009A695A" w:rsidRDefault="009A695A" w:rsidP="00DE6167"/>
          <w:p w:rsidR="009A695A" w:rsidRDefault="009A695A" w:rsidP="00DE6167"/>
          <w:p w:rsidR="00DE6167" w:rsidRDefault="00A57AD1" w:rsidP="00DE6167">
            <w:r>
              <w:t>Vytipovat a oslovit nové organizace, společně naplánovat aktivity</w:t>
            </w:r>
          </w:p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>
            <w:r>
              <w:t>Nabídnou</w:t>
            </w:r>
            <w:r w:rsidR="00ED0994">
              <w:t>t</w:t>
            </w:r>
            <w:r>
              <w:t xml:space="preserve"> možnost praxí přímo na </w:t>
            </w:r>
            <w:proofErr w:type="spellStart"/>
            <w:r>
              <w:t>SPgŠ</w:t>
            </w:r>
            <w:proofErr w:type="spellEnd"/>
          </w:p>
          <w:p w:rsidR="00423673" w:rsidRDefault="00423673" w:rsidP="00DE6167"/>
          <w:p w:rsidR="00B725DF" w:rsidRDefault="00B725DF" w:rsidP="00DE6167"/>
          <w:p w:rsidR="00423673" w:rsidRDefault="00423673" w:rsidP="00DE6167">
            <w:r>
              <w:t>Po omezeních v důsledků vládní opatření Kovid-19, znovu navázat spolupráci</w:t>
            </w:r>
          </w:p>
          <w:p w:rsidR="00A57AD1" w:rsidRPr="00B40E49" w:rsidRDefault="00A57AD1" w:rsidP="00DE6167"/>
        </w:tc>
        <w:tc>
          <w:tcPr>
            <w:tcW w:w="1723" w:type="dxa"/>
            <w:shd w:val="clear" w:color="auto" w:fill="BDD6EE" w:themeFill="accent5" w:themeFillTint="66"/>
          </w:tcPr>
          <w:p w:rsidR="00DE6167" w:rsidRDefault="00A57AD1" w:rsidP="00DE6167">
            <w:r>
              <w:t>Pedagogové</w:t>
            </w:r>
            <w:r w:rsidR="00AC2E5B">
              <w:t>, odborníci</w:t>
            </w:r>
            <w:r w:rsidR="00C352B0">
              <w:t xml:space="preserve">, </w:t>
            </w:r>
            <w:proofErr w:type="spellStart"/>
            <w:r w:rsidR="00C352B0">
              <w:t>spec</w:t>
            </w:r>
            <w:proofErr w:type="spellEnd"/>
            <w:r w:rsidR="00C352B0">
              <w:t xml:space="preserve">. </w:t>
            </w:r>
            <w:proofErr w:type="gramStart"/>
            <w:r w:rsidR="00C352B0">
              <w:t>pedagog</w:t>
            </w:r>
            <w:proofErr w:type="gramEnd"/>
            <w:r w:rsidR="00C352B0">
              <w:t xml:space="preserve"> působící na MŠ</w:t>
            </w:r>
          </w:p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C352B0" w:rsidP="00DE6167">
            <w:r>
              <w:t>Pedagogové</w:t>
            </w:r>
          </w:p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9A695A" w:rsidRDefault="009A695A" w:rsidP="00DE6167"/>
          <w:p w:rsidR="009A695A" w:rsidRDefault="009A695A" w:rsidP="00DE6167"/>
          <w:p w:rsidR="00F91F2F" w:rsidRDefault="00F91F2F" w:rsidP="00DE6167"/>
          <w:p w:rsidR="00F91F2F" w:rsidRDefault="00F91F2F" w:rsidP="00DE6167"/>
          <w:p w:rsidR="00A57AD1" w:rsidRDefault="00423673" w:rsidP="00DE6167">
            <w:r>
              <w:t>Z</w:t>
            </w:r>
            <w:r w:rsidR="00A57AD1">
              <w:t>ástupce</w:t>
            </w:r>
          </w:p>
          <w:p w:rsidR="00423673" w:rsidRDefault="00423673" w:rsidP="00DE6167"/>
          <w:p w:rsidR="00423673" w:rsidRDefault="00423673" w:rsidP="00DE6167"/>
          <w:p w:rsidR="00423673" w:rsidRDefault="00423673" w:rsidP="00DE6167"/>
          <w:p w:rsidR="00B725DF" w:rsidRDefault="00B725DF" w:rsidP="00DE6167"/>
          <w:p w:rsidR="00423673" w:rsidRPr="00B40E49" w:rsidRDefault="00423673" w:rsidP="00DE6167">
            <w:r>
              <w:t>Ředitel</w:t>
            </w:r>
          </w:p>
        </w:tc>
        <w:tc>
          <w:tcPr>
            <w:tcW w:w="1711" w:type="dxa"/>
            <w:shd w:val="clear" w:color="auto" w:fill="BDD6EE" w:themeFill="accent5" w:themeFillTint="66"/>
          </w:tcPr>
          <w:p w:rsidR="00DE6167" w:rsidRDefault="00A57AD1" w:rsidP="00DE6167">
            <w:r>
              <w:t xml:space="preserve">Vyhodnocení na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radě</w:t>
            </w:r>
            <w:proofErr w:type="gramEnd"/>
            <w:r>
              <w:t>, plán v Ročním plánu</w:t>
            </w:r>
            <w:r w:rsidR="00C352B0">
              <w:t xml:space="preserve">, </w:t>
            </w:r>
          </w:p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A57AD1" w:rsidP="00DE6167"/>
          <w:p w:rsidR="00A57AD1" w:rsidRDefault="00350815" w:rsidP="00DE6167"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rada</w:t>
            </w:r>
            <w:proofErr w:type="gramEnd"/>
          </w:p>
          <w:p w:rsidR="00A57AD1" w:rsidRDefault="00A57AD1" w:rsidP="00DE6167"/>
          <w:p w:rsidR="00A57AD1" w:rsidRDefault="00A57AD1" w:rsidP="00DE6167"/>
          <w:p w:rsidR="009A695A" w:rsidRDefault="009A695A" w:rsidP="00DE6167"/>
          <w:p w:rsidR="009A695A" w:rsidRDefault="009A695A" w:rsidP="00DE6167"/>
          <w:p w:rsidR="009A695A" w:rsidRDefault="009A695A" w:rsidP="00DE6167"/>
          <w:p w:rsidR="00F91F2F" w:rsidRDefault="00F91F2F" w:rsidP="00DE6167"/>
          <w:p w:rsidR="00F91F2F" w:rsidRDefault="00F91F2F" w:rsidP="00DE6167"/>
          <w:p w:rsidR="00F91F2F" w:rsidRDefault="00F91F2F" w:rsidP="00DE6167"/>
          <w:p w:rsidR="00F91F2F" w:rsidRDefault="00F91F2F" w:rsidP="00DE6167"/>
          <w:p w:rsidR="00A57AD1" w:rsidRDefault="00A57AD1" w:rsidP="00DE6167">
            <w:r>
              <w:t xml:space="preserve">Roční plán,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rady</w:t>
            </w:r>
            <w:proofErr w:type="gramEnd"/>
          </w:p>
          <w:p w:rsidR="00423673" w:rsidRDefault="00423673" w:rsidP="00DE6167"/>
          <w:p w:rsidR="00423673" w:rsidRDefault="00423673" w:rsidP="00DE6167"/>
          <w:p w:rsidR="00F91F2F" w:rsidRDefault="00F91F2F" w:rsidP="00DE6167"/>
          <w:p w:rsidR="00423673" w:rsidRPr="00B40E49" w:rsidRDefault="00423673" w:rsidP="00DE6167">
            <w:r>
              <w:t xml:space="preserve">Roční plán,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rady</w:t>
            </w:r>
            <w:proofErr w:type="gramEnd"/>
          </w:p>
        </w:tc>
        <w:tc>
          <w:tcPr>
            <w:tcW w:w="1666" w:type="dxa"/>
            <w:shd w:val="clear" w:color="auto" w:fill="BDD6EE" w:themeFill="accent5" w:themeFillTint="66"/>
          </w:tcPr>
          <w:p w:rsidR="00DE6167" w:rsidRDefault="00A57AD1" w:rsidP="00DE6167">
            <w:r>
              <w:t>Širší okruh možností spolupráce s osvědčenými organizacemi a odborníky, možnost kdykoliv se na ně obrátit.</w:t>
            </w:r>
          </w:p>
          <w:p w:rsidR="00350815" w:rsidRDefault="00350815" w:rsidP="00DE6167">
            <w:r>
              <w:t>Četnost návštěv</w:t>
            </w:r>
          </w:p>
          <w:p w:rsidR="00A57AD1" w:rsidRDefault="00A57AD1" w:rsidP="00DE6167"/>
          <w:p w:rsidR="00A57AD1" w:rsidRDefault="00A57AD1" w:rsidP="00DE6167"/>
          <w:p w:rsidR="00A57AD1" w:rsidRDefault="00A57AD1" w:rsidP="00DE6167"/>
          <w:p w:rsidR="009A695A" w:rsidRDefault="009A695A" w:rsidP="00DE6167"/>
          <w:p w:rsidR="009A695A" w:rsidRDefault="009A695A" w:rsidP="00DE6167"/>
          <w:p w:rsidR="00ED0994" w:rsidRDefault="00ED0994" w:rsidP="00DE6167"/>
          <w:p w:rsidR="00ED0994" w:rsidRDefault="00ED0994" w:rsidP="00DE6167"/>
          <w:p w:rsidR="00ED0994" w:rsidRDefault="00ED0994" w:rsidP="00DE6167"/>
          <w:p w:rsidR="00A57AD1" w:rsidRDefault="00A57AD1" w:rsidP="00DE6167">
            <w:r>
              <w:t>Četnost proběhlých praxí</w:t>
            </w:r>
          </w:p>
          <w:p w:rsidR="00423673" w:rsidRDefault="00423673" w:rsidP="00DE6167"/>
          <w:p w:rsidR="00F91F2F" w:rsidRDefault="00F91F2F" w:rsidP="00DE6167"/>
          <w:p w:rsidR="00423673" w:rsidRPr="00B40E49" w:rsidRDefault="00423673" w:rsidP="00DE6167">
            <w:r>
              <w:t>Pozitivní hodnocení proběhlých praxí jak ze strany turecké organizace, tak i našich pedagogů</w:t>
            </w:r>
          </w:p>
        </w:tc>
      </w:tr>
      <w:tr w:rsidR="009065BF" w:rsidRPr="00B40E49" w:rsidTr="00D204B4">
        <w:tc>
          <w:tcPr>
            <w:tcW w:w="442" w:type="dxa"/>
            <w:vMerge/>
            <w:shd w:val="clear" w:color="auto" w:fill="BDD6EE" w:themeFill="accent5" w:themeFillTint="66"/>
            <w:vAlign w:val="center"/>
          </w:tcPr>
          <w:p w:rsidR="00DE6167" w:rsidRPr="00B40E49" w:rsidRDefault="00DE6167" w:rsidP="00DE6167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BDD6EE" w:themeFill="accent5" w:themeFillTint="66"/>
          </w:tcPr>
          <w:p w:rsidR="00DE6167" w:rsidRPr="00D204B4" w:rsidRDefault="00DE6167" w:rsidP="00DE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Web. </w:t>
            </w:r>
            <w:proofErr w:type="gramStart"/>
            <w:r>
              <w:rPr>
                <w:sz w:val="20"/>
                <w:szCs w:val="20"/>
              </w:rPr>
              <w:t>stránky</w:t>
            </w:r>
            <w:proofErr w:type="gramEnd"/>
          </w:p>
        </w:tc>
        <w:tc>
          <w:tcPr>
            <w:tcW w:w="1611" w:type="dxa"/>
            <w:shd w:val="clear" w:color="auto" w:fill="BDD6EE" w:themeFill="accent5" w:themeFillTint="66"/>
          </w:tcPr>
          <w:p w:rsidR="00DE6167" w:rsidRPr="00B40E49" w:rsidRDefault="00C64C18" w:rsidP="00DE6167">
            <w:r>
              <w:t xml:space="preserve">Aktualizovat web. </w:t>
            </w:r>
            <w:proofErr w:type="gramStart"/>
            <w:r>
              <w:t>stránky</w:t>
            </w:r>
            <w:proofErr w:type="gramEnd"/>
            <w:r>
              <w:t xml:space="preserve">, </w:t>
            </w:r>
            <w:r>
              <w:lastRenderedPageBreak/>
              <w:t>fotografie, informace</w:t>
            </w:r>
          </w:p>
        </w:tc>
        <w:tc>
          <w:tcPr>
            <w:tcW w:w="1781" w:type="dxa"/>
            <w:shd w:val="clear" w:color="auto" w:fill="BDD6EE" w:themeFill="accent5" w:themeFillTint="66"/>
          </w:tcPr>
          <w:p w:rsidR="00DE6167" w:rsidRPr="00B40E49" w:rsidRDefault="00C64C18" w:rsidP="00DE6167">
            <w:r>
              <w:lastRenderedPageBreak/>
              <w:t xml:space="preserve">Některé fotografie neodpovídají </w:t>
            </w:r>
            <w:r>
              <w:lastRenderedPageBreak/>
              <w:t>realitě, MŠ má již nově zařízené prostory, terasy, fasáda</w:t>
            </w:r>
          </w:p>
        </w:tc>
        <w:tc>
          <w:tcPr>
            <w:tcW w:w="1876" w:type="dxa"/>
            <w:shd w:val="clear" w:color="auto" w:fill="BDD6EE" w:themeFill="accent5" w:themeFillTint="66"/>
          </w:tcPr>
          <w:p w:rsidR="00DE6167" w:rsidRPr="00B40E49" w:rsidRDefault="00C64C18" w:rsidP="00DE6167">
            <w:r>
              <w:lastRenderedPageBreak/>
              <w:t>Aktuální interaktivní webové stránky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:rsidR="00DE6167" w:rsidRPr="00B40E49" w:rsidRDefault="00C64C18" w:rsidP="00DE6167">
            <w:r>
              <w:t xml:space="preserve">Získat nové fotografie na web. </w:t>
            </w:r>
            <w:proofErr w:type="gramStart"/>
            <w:r>
              <w:t>stránky</w:t>
            </w:r>
            <w:proofErr w:type="gramEnd"/>
            <w:r>
              <w:t xml:space="preserve">, </w:t>
            </w:r>
            <w:r>
              <w:lastRenderedPageBreak/>
              <w:t>upravit skladbu záložek, zkontrolovat platnost všech informací</w:t>
            </w:r>
          </w:p>
        </w:tc>
        <w:tc>
          <w:tcPr>
            <w:tcW w:w="1723" w:type="dxa"/>
            <w:shd w:val="clear" w:color="auto" w:fill="BDD6EE" w:themeFill="accent5" w:themeFillTint="66"/>
          </w:tcPr>
          <w:p w:rsidR="00DE6167" w:rsidRPr="00B40E49" w:rsidRDefault="00C24AB1" w:rsidP="00DE6167">
            <w:r>
              <w:lastRenderedPageBreak/>
              <w:t xml:space="preserve">Ředitel, uč. </w:t>
            </w:r>
            <w:proofErr w:type="gramStart"/>
            <w:r>
              <w:t>spravující</w:t>
            </w:r>
            <w:proofErr w:type="gramEnd"/>
            <w:r>
              <w:t xml:space="preserve"> web. stránky</w:t>
            </w:r>
          </w:p>
        </w:tc>
        <w:tc>
          <w:tcPr>
            <w:tcW w:w="1711" w:type="dxa"/>
            <w:shd w:val="clear" w:color="auto" w:fill="BDD6EE" w:themeFill="accent5" w:themeFillTint="66"/>
          </w:tcPr>
          <w:p w:rsidR="00DE6167" w:rsidRPr="00B40E49" w:rsidRDefault="00C24AB1" w:rsidP="00DE6167">
            <w:r>
              <w:t xml:space="preserve">Kontrola 1x měsíčně nebo </w:t>
            </w:r>
            <w:r>
              <w:lastRenderedPageBreak/>
              <w:t>dle aktuální potřeby</w:t>
            </w:r>
          </w:p>
        </w:tc>
        <w:tc>
          <w:tcPr>
            <w:tcW w:w="1666" w:type="dxa"/>
            <w:shd w:val="clear" w:color="auto" w:fill="BDD6EE" w:themeFill="accent5" w:themeFillTint="66"/>
          </w:tcPr>
          <w:p w:rsidR="00DE6167" w:rsidRPr="00B40E49" w:rsidRDefault="00C24AB1" w:rsidP="00DE6167">
            <w:r>
              <w:lastRenderedPageBreak/>
              <w:t xml:space="preserve">Dotazník spokojenosti pro rodiče, </w:t>
            </w:r>
            <w:r>
              <w:lastRenderedPageBreak/>
              <w:t>zpětná vazba od rodičů během školního roku</w:t>
            </w:r>
          </w:p>
        </w:tc>
      </w:tr>
      <w:tr w:rsidR="00390323" w:rsidRPr="00B40E49" w:rsidTr="00A858BE">
        <w:tc>
          <w:tcPr>
            <w:tcW w:w="442" w:type="dxa"/>
            <w:vMerge w:val="restart"/>
            <w:vAlign w:val="center"/>
          </w:tcPr>
          <w:p w:rsidR="00DE6167" w:rsidRPr="00B40E49" w:rsidRDefault="00DE6167" w:rsidP="00DE6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1956" w:type="dxa"/>
          </w:tcPr>
          <w:p w:rsidR="00DE6167" w:rsidRPr="00442A01" w:rsidRDefault="00DE6167" w:rsidP="00DE6167">
            <w:pPr>
              <w:rPr>
                <w:b/>
                <w:bCs/>
              </w:rPr>
            </w:pPr>
            <w:r w:rsidRPr="00442A01">
              <w:rPr>
                <w:b/>
                <w:bCs/>
              </w:rPr>
              <w:t>Ostatní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11" w:type="dxa"/>
          </w:tcPr>
          <w:p w:rsidR="00DE6167" w:rsidRPr="00B40E49" w:rsidRDefault="00DE6167" w:rsidP="00DE6167"/>
        </w:tc>
        <w:tc>
          <w:tcPr>
            <w:tcW w:w="1781" w:type="dxa"/>
          </w:tcPr>
          <w:p w:rsidR="00DE6167" w:rsidRPr="00B40E49" w:rsidRDefault="00DE6167" w:rsidP="00DE6167"/>
        </w:tc>
        <w:tc>
          <w:tcPr>
            <w:tcW w:w="1876" w:type="dxa"/>
          </w:tcPr>
          <w:p w:rsidR="00DE6167" w:rsidRPr="00B40E49" w:rsidRDefault="00DE6167" w:rsidP="00DE6167"/>
        </w:tc>
        <w:tc>
          <w:tcPr>
            <w:tcW w:w="1800" w:type="dxa"/>
          </w:tcPr>
          <w:p w:rsidR="00DE6167" w:rsidRPr="00B40E49" w:rsidRDefault="00DE6167" w:rsidP="00DE6167"/>
        </w:tc>
        <w:tc>
          <w:tcPr>
            <w:tcW w:w="1723" w:type="dxa"/>
          </w:tcPr>
          <w:p w:rsidR="00DE6167" w:rsidRPr="00B40E49" w:rsidRDefault="00DE6167" w:rsidP="00DE6167"/>
        </w:tc>
        <w:tc>
          <w:tcPr>
            <w:tcW w:w="1711" w:type="dxa"/>
          </w:tcPr>
          <w:p w:rsidR="00DE6167" w:rsidRPr="00B40E49" w:rsidRDefault="00DE6167" w:rsidP="00DE6167"/>
        </w:tc>
        <w:tc>
          <w:tcPr>
            <w:tcW w:w="1666" w:type="dxa"/>
          </w:tcPr>
          <w:p w:rsidR="00DE6167" w:rsidRPr="00B40E49" w:rsidRDefault="00DE6167" w:rsidP="00DE6167"/>
        </w:tc>
      </w:tr>
      <w:tr w:rsidR="00390323" w:rsidRPr="00B40E49" w:rsidTr="00A858BE">
        <w:tc>
          <w:tcPr>
            <w:tcW w:w="442" w:type="dxa"/>
            <w:vMerge/>
            <w:vAlign w:val="center"/>
          </w:tcPr>
          <w:p w:rsidR="00DE6167" w:rsidRPr="00B40E49" w:rsidRDefault="00DE6167" w:rsidP="00DE6167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</w:tcPr>
          <w:p w:rsidR="00DE6167" w:rsidRPr="004F46E8" w:rsidRDefault="00DE6167" w:rsidP="00DE6167">
            <w:pPr>
              <w:rPr>
                <w:b/>
                <w:bCs/>
              </w:rPr>
            </w:pPr>
            <w:r w:rsidRPr="004F46E8">
              <w:rPr>
                <w:b/>
                <w:bCs/>
              </w:rPr>
              <w:t>např.</w:t>
            </w:r>
            <w:r>
              <w:rPr>
                <w:sz w:val="18"/>
                <w:szCs w:val="18"/>
              </w:rPr>
              <w:t xml:space="preserve"> dílčí podoblasti</w:t>
            </w:r>
          </w:p>
        </w:tc>
        <w:tc>
          <w:tcPr>
            <w:tcW w:w="1611" w:type="dxa"/>
          </w:tcPr>
          <w:p w:rsidR="00DE6167" w:rsidRPr="00B40E49" w:rsidRDefault="00DE6167" w:rsidP="00DE6167"/>
        </w:tc>
        <w:tc>
          <w:tcPr>
            <w:tcW w:w="1781" w:type="dxa"/>
          </w:tcPr>
          <w:p w:rsidR="00DE6167" w:rsidRPr="00B40E49" w:rsidRDefault="00DE6167" w:rsidP="00DE6167"/>
        </w:tc>
        <w:tc>
          <w:tcPr>
            <w:tcW w:w="1876" w:type="dxa"/>
          </w:tcPr>
          <w:p w:rsidR="00DE6167" w:rsidRPr="00B40E49" w:rsidRDefault="00DE6167" w:rsidP="00DE6167"/>
        </w:tc>
        <w:tc>
          <w:tcPr>
            <w:tcW w:w="1800" w:type="dxa"/>
          </w:tcPr>
          <w:p w:rsidR="00DE6167" w:rsidRPr="00B40E49" w:rsidRDefault="00DE6167" w:rsidP="00DE6167"/>
        </w:tc>
        <w:tc>
          <w:tcPr>
            <w:tcW w:w="1723" w:type="dxa"/>
          </w:tcPr>
          <w:p w:rsidR="00DE6167" w:rsidRPr="00B40E49" w:rsidRDefault="00DE6167" w:rsidP="00DE6167"/>
        </w:tc>
        <w:tc>
          <w:tcPr>
            <w:tcW w:w="1711" w:type="dxa"/>
          </w:tcPr>
          <w:p w:rsidR="00DE6167" w:rsidRPr="00B40E49" w:rsidRDefault="00DE6167" w:rsidP="00DE6167"/>
        </w:tc>
        <w:tc>
          <w:tcPr>
            <w:tcW w:w="1666" w:type="dxa"/>
          </w:tcPr>
          <w:p w:rsidR="00DE6167" w:rsidRPr="00B40E49" w:rsidRDefault="00DE6167" w:rsidP="00DE6167"/>
        </w:tc>
      </w:tr>
      <w:tr w:rsidR="00390323" w:rsidRPr="00B40E49" w:rsidTr="00A858BE">
        <w:tc>
          <w:tcPr>
            <w:tcW w:w="442" w:type="dxa"/>
            <w:vMerge/>
            <w:vAlign w:val="center"/>
          </w:tcPr>
          <w:p w:rsidR="00DE6167" w:rsidRPr="00B40E49" w:rsidRDefault="00DE6167" w:rsidP="00DE6167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</w:tcPr>
          <w:p w:rsidR="00DE6167" w:rsidRPr="00B40E49" w:rsidRDefault="00390323" w:rsidP="00DE6167">
            <w:r>
              <w:t>Dotace EU</w:t>
            </w:r>
          </w:p>
        </w:tc>
        <w:tc>
          <w:tcPr>
            <w:tcW w:w="1611" w:type="dxa"/>
          </w:tcPr>
          <w:p w:rsidR="00DE6167" w:rsidRPr="00B40E49" w:rsidRDefault="00390323" w:rsidP="00DE6167">
            <w:r>
              <w:t>Zapojit se do Šablon III.</w:t>
            </w:r>
          </w:p>
        </w:tc>
        <w:tc>
          <w:tcPr>
            <w:tcW w:w="1781" w:type="dxa"/>
          </w:tcPr>
          <w:p w:rsidR="00DE6167" w:rsidRPr="00B40E49" w:rsidRDefault="00390323" w:rsidP="00DE6167">
            <w:r>
              <w:t>Účast v šablonách II.</w:t>
            </w:r>
          </w:p>
        </w:tc>
        <w:tc>
          <w:tcPr>
            <w:tcW w:w="1876" w:type="dxa"/>
          </w:tcPr>
          <w:p w:rsidR="00DE6167" w:rsidRPr="00B40E49" w:rsidRDefault="00390323" w:rsidP="00390323">
            <w:r>
              <w:t xml:space="preserve">Účast v šablonách III. </w:t>
            </w:r>
          </w:p>
        </w:tc>
        <w:tc>
          <w:tcPr>
            <w:tcW w:w="1800" w:type="dxa"/>
          </w:tcPr>
          <w:p w:rsidR="00DE6167" w:rsidRPr="00B40E49" w:rsidRDefault="00390323" w:rsidP="00DE6167">
            <w:r>
              <w:t>Umožnit působení speciálního pedagoga v MŠ</w:t>
            </w:r>
          </w:p>
        </w:tc>
        <w:tc>
          <w:tcPr>
            <w:tcW w:w="1723" w:type="dxa"/>
          </w:tcPr>
          <w:p w:rsidR="00DE6167" w:rsidRPr="00B40E49" w:rsidRDefault="00390323" w:rsidP="00DE6167">
            <w:r>
              <w:t>Ředitel, zástupce</w:t>
            </w:r>
          </w:p>
        </w:tc>
        <w:tc>
          <w:tcPr>
            <w:tcW w:w="1711" w:type="dxa"/>
          </w:tcPr>
          <w:p w:rsidR="00DE6167" w:rsidRPr="00B40E49" w:rsidRDefault="00390323" w:rsidP="00DE6167">
            <w:r>
              <w:t>Průběžné monitorovací zprávy</w:t>
            </w:r>
          </w:p>
        </w:tc>
        <w:tc>
          <w:tcPr>
            <w:tcW w:w="1666" w:type="dxa"/>
          </w:tcPr>
          <w:p w:rsidR="00DE6167" w:rsidRPr="00B40E49" w:rsidRDefault="00390323" w:rsidP="00DE6167">
            <w:r>
              <w:t>vyčerpání finančních prostředků</w:t>
            </w:r>
          </w:p>
        </w:tc>
      </w:tr>
      <w:tr w:rsidR="00390323" w:rsidRPr="00B40E49" w:rsidTr="00A858BE">
        <w:tc>
          <w:tcPr>
            <w:tcW w:w="442" w:type="dxa"/>
            <w:vMerge/>
            <w:vAlign w:val="center"/>
          </w:tcPr>
          <w:p w:rsidR="00DE6167" w:rsidRPr="00B40E49" w:rsidRDefault="00DE6167" w:rsidP="00DE6167">
            <w:pPr>
              <w:jc w:val="center"/>
              <w:rPr>
                <w:b/>
                <w:bCs/>
                <w:strike/>
              </w:rPr>
            </w:pPr>
          </w:p>
        </w:tc>
        <w:tc>
          <w:tcPr>
            <w:tcW w:w="1956" w:type="dxa"/>
          </w:tcPr>
          <w:p w:rsidR="00DE6167" w:rsidRPr="00B40E49" w:rsidRDefault="00DE6167" w:rsidP="00DE6167"/>
        </w:tc>
        <w:tc>
          <w:tcPr>
            <w:tcW w:w="1611" w:type="dxa"/>
          </w:tcPr>
          <w:p w:rsidR="00DE6167" w:rsidRPr="00B40E49" w:rsidRDefault="00DE6167" w:rsidP="00DE6167"/>
        </w:tc>
        <w:tc>
          <w:tcPr>
            <w:tcW w:w="1781" w:type="dxa"/>
          </w:tcPr>
          <w:p w:rsidR="00DE6167" w:rsidRPr="00B40E49" w:rsidRDefault="00DE6167" w:rsidP="00DE6167"/>
        </w:tc>
        <w:tc>
          <w:tcPr>
            <w:tcW w:w="1876" w:type="dxa"/>
          </w:tcPr>
          <w:p w:rsidR="00DE6167" w:rsidRPr="00B40E49" w:rsidRDefault="00DE6167" w:rsidP="00DE6167"/>
        </w:tc>
        <w:tc>
          <w:tcPr>
            <w:tcW w:w="1800" w:type="dxa"/>
          </w:tcPr>
          <w:p w:rsidR="00DE6167" w:rsidRPr="00B40E49" w:rsidRDefault="00DE6167" w:rsidP="00DE6167"/>
        </w:tc>
        <w:tc>
          <w:tcPr>
            <w:tcW w:w="1723" w:type="dxa"/>
          </w:tcPr>
          <w:p w:rsidR="00DE6167" w:rsidRPr="00B40E49" w:rsidRDefault="00DE6167" w:rsidP="00DE6167"/>
        </w:tc>
        <w:tc>
          <w:tcPr>
            <w:tcW w:w="1711" w:type="dxa"/>
          </w:tcPr>
          <w:p w:rsidR="00DE6167" w:rsidRPr="00B40E49" w:rsidRDefault="00DE6167" w:rsidP="00DE6167"/>
        </w:tc>
        <w:tc>
          <w:tcPr>
            <w:tcW w:w="1666" w:type="dxa"/>
          </w:tcPr>
          <w:p w:rsidR="00DE6167" w:rsidRPr="00B40E49" w:rsidRDefault="00DE6167" w:rsidP="00DE6167"/>
        </w:tc>
      </w:tr>
    </w:tbl>
    <w:p w:rsidR="00EB0E62" w:rsidRPr="00B40E49" w:rsidRDefault="00EB0E62" w:rsidP="00F94636">
      <w:pPr>
        <w:spacing w:after="0"/>
      </w:pPr>
    </w:p>
    <w:sectPr w:rsidR="00EB0E62" w:rsidRPr="00B40E49" w:rsidSect="00266EBB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3741"/>
    <w:multiLevelType w:val="hybridMultilevel"/>
    <w:tmpl w:val="4E22D41E"/>
    <w:lvl w:ilvl="0" w:tplc="9968A2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26"/>
    <w:rsid w:val="000307AB"/>
    <w:rsid w:val="00031A6F"/>
    <w:rsid w:val="00046B18"/>
    <w:rsid w:val="000B055C"/>
    <w:rsid w:val="000E3656"/>
    <w:rsid w:val="0010755C"/>
    <w:rsid w:val="00107792"/>
    <w:rsid w:val="001355CD"/>
    <w:rsid w:val="001954EC"/>
    <w:rsid w:val="00196C71"/>
    <w:rsid w:val="00212779"/>
    <w:rsid w:val="00254566"/>
    <w:rsid w:val="00261554"/>
    <w:rsid w:val="00266EBB"/>
    <w:rsid w:val="002A5DD7"/>
    <w:rsid w:val="002B4BDA"/>
    <w:rsid w:val="002B6558"/>
    <w:rsid w:val="002E5069"/>
    <w:rsid w:val="002F2574"/>
    <w:rsid w:val="002F7091"/>
    <w:rsid w:val="00336228"/>
    <w:rsid w:val="00337298"/>
    <w:rsid w:val="00350815"/>
    <w:rsid w:val="0035475B"/>
    <w:rsid w:val="00390323"/>
    <w:rsid w:val="003B675D"/>
    <w:rsid w:val="003C411D"/>
    <w:rsid w:val="003D1DCC"/>
    <w:rsid w:val="003D7F1B"/>
    <w:rsid w:val="003F3AB3"/>
    <w:rsid w:val="00423673"/>
    <w:rsid w:val="00442A01"/>
    <w:rsid w:val="00447E54"/>
    <w:rsid w:val="00482916"/>
    <w:rsid w:val="00484AEA"/>
    <w:rsid w:val="004A7B3C"/>
    <w:rsid w:val="004B4727"/>
    <w:rsid w:val="004B5900"/>
    <w:rsid w:val="004D55AE"/>
    <w:rsid w:val="004F46E8"/>
    <w:rsid w:val="00587DA1"/>
    <w:rsid w:val="005B736B"/>
    <w:rsid w:val="005C6299"/>
    <w:rsid w:val="005C6963"/>
    <w:rsid w:val="00607495"/>
    <w:rsid w:val="0061305B"/>
    <w:rsid w:val="006630EC"/>
    <w:rsid w:val="006C1219"/>
    <w:rsid w:val="006D4E14"/>
    <w:rsid w:val="006F47DC"/>
    <w:rsid w:val="00703B7B"/>
    <w:rsid w:val="0074310F"/>
    <w:rsid w:val="0076535F"/>
    <w:rsid w:val="0079302F"/>
    <w:rsid w:val="007A1715"/>
    <w:rsid w:val="007C50CC"/>
    <w:rsid w:val="007E3C53"/>
    <w:rsid w:val="007E63E4"/>
    <w:rsid w:val="007F3848"/>
    <w:rsid w:val="00802E70"/>
    <w:rsid w:val="0083249C"/>
    <w:rsid w:val="008609E9"/>
    <w:rsid w:val="008756DE"/>
    <w:rsid w:val="008813FD"/>
    <w:rsid w:val="00881A54"/>
    <w:rsid w:val="008A1536"/>
    <w:rsid w:val="008A6EEB"/>
    <w:rsid w:val="008A7514"/>
    <w:rsid w:val="008B11EC"/>
    <w:rsid w:val="008B77AF"/>
    <w:rsid w:val="008C5904"/>
    <w:rsid w:val="008E2B4F"/>
    <w:rsid w:val="009022FB"/>
    <w:rsid w:val="009065BF"/>
    <w:rsid w:val="00920E79"/>
    <w:rsid w:val="009630F2"/>
    <w:rsid w:val="00967BB2"/>
    <w:rsid w:val="0097419E"/>
    <w:rsid w:val="0098116D"/>
    <w:rsid w:val="00982D12"/>
    <w:rsid w:val="00993F0D"/>
    <w:rsid w:val="009A695A"/>
    <w:rsid w:val="009C1A54"/>
    <w:rsid w:val="009C7940"/>
    <w:rsid w:val="00A038F4"/>
    <w:rsid w:val="00A57AD1"/>
    <w:rsid w:val="00A660A7"/>
    <w:rsid w:val="00A858BE"/>
    <w:rsid w:val="00A87052"/>
    <w:rsid w:val="00AC1AC2"/>
    <w:rsid w:val="00AC2E5B"/>
    <w:rsid w:val="00AD54EF"/>
    <w:rsid w:val="00AF59DD"/>
    <w:rsid w:val="00B074B1"/>
    <w:rsid w:val="00B40E49"/>
    <w:rsid w:val="00B725DF"/>
    <w:rsid w:val="00BA34C7"/>
    <w:rsid w:val="00BD6773"/>
    <w:rsid w:val="00BE5D76"/>
    <w:rsid w:val="00BF4428"/>
    <w:rsid w:val="00C075F9"/>
    <w:rsid w:val="00C24AB1"/>
    <w:rsid w:val="00C352B0"/>
    <w:rsid w:val="00C374F8"/>
    <w:rsid w:val="00C64C18"/>
    <w:rsid w:val="00C77CAD"/>
    <w:rsid w:val="00CA55C1"/>
    <w:rsid w:val="00CB1D68"/>
    <w:rsid w:val="00CF6C1F"/>
    <w:rsid w:val="00D05DBB"/>
    <w:rsid w:val="00D204B4"/>
    <w:rsid w:val="00D26436"/>
    <w:rsid w:val="00D61E1B"/>
    <w:rsid w:val="00D705B4"/>
    <w:rsid w:val="00D82F73"/>
    <w:rsid w:val="00D97139"/>
    <w:rsid w:val="00DA314C"/>
    <w:rsid w:val="00DB0926"/>
    <w:rsid w:val="00DD0EB8"/>
    <w:rsid w:val="00DE6167"/>
    <w:rsid w:val="00E57665"/>
    <w:rsid w:val="00E876DA"/>
    <w:rsid w:val="00E95E6F"/>
    <w:rsid w:val="00EB0E62"/>
    <w:rsid w:val="00ED0994"/>
    <w:rsid w:val="00F37D43"/>
    <w:rsid w:val="00F54C5E"/>
    <w:rsid w:val="00F665CF"/>
    <w:rsid w:val="00F907D1"/>
    <w:rsid w:val="00F91F2F"/>
    <w:rsid w:val="00F94636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F86F-9C24-4E34-89AF-F3B69E8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4BDC-3DEB-47F4-9940-80B0ACAA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2060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karel</dc:creator>
  <cp:keywords/>
  <dc:description/>
  <cp:lastModifiedBy>Reditelna</cp:lastModifiedBy>
  <cp:revision>102</cp:revision>
  <dcterms:created xsi:type="dcterms:W3CDTF">2020-06-24T13:08:00Z</dcterms:created>
  <dcterms:modified xsi:type="dcterms:W3CDTF">2020-08-14T11:12:00Z</dcterms:modified>
</cp:coreProperties>
</file>